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E638" w14:textId="77777777" w:rsidR="00682E93" w:rsidRDefault="003865E3" w:rsidP="00DB0B40">
      <w:pPr>
        <w:pStyle w:val="Header"/>
        <w:tabs>
          <w:tab w:val="clear" w:pos="4153"/>
          <w:tab w:val="clear" w:pos="8306"/>
        </w:tabs>
        <w:jc w:val="both"/>
        <w:rPr>
          <w:rFonts w:ascii="Verdana" w:hAnsi="Verdana"/>
          <w:b/>
          <w:bCs/>
        </w:rPr>
      </w:pPr>
      <w:r>
        <w:rPr>
          <w:noProof/>
          <w:lang w:eastAsia="en-GB"/>
        </w:rPr>
        <w:drawing>
          <wp:anchor distT="0" distB="0" distL="114300" distR="114300" simplePos="0" relativeHeight="251659264" behindDoc="0" locked="0" layoutInCell="1" allowOverlap="1" wp14:anchorId="228B9282" wp14:editId="5F805A7E">
            <wp:simplePos x="0" y="0"/>
            <wp:positionH relativeFrom="column">
              <wp:posOffset>-1153160</wp:posOffset>
            </wp:positionH>
            <wp:positionV relativeFrom="paragraph">
              <wp:posOffset>-668655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72689F26" w14:textId="77777777" w:rsidR="00682E93" w:rsidRDefault="00682E93" w:rsidP="00DB0B40">
      <w:pPr>
        <w:pStyle w:val="Header"/>
        <w:tabs>
          <w:tab w:val="clear" w:pos="4153"/>
          <w:tab w:val="clear" w:pos="8306"/>
        </w:tabs>
        <w:jc w:val="both"/>
        <w:rPr>
          <w:rFonts w:ascii="Verdana" w:hAnsi="Verdana"/>
          <w:b/>
          <w:bCs/>
        </w:rPr>
      </w:pPr>
    </w:p>
    <w:p w14:paraId="32AE6679" w14:textId="77777777" w:rsidR="00682E93" w:rsidRDefault="00682E93" w:rsidP="00DB0B40">
      <w:pPr>
        <w:pStyle w:val="Header"/>
        <w:tabs>
          <w:tab w:val="clear" w:pos="4153"/>
          <w:tab w:val="clear" w:pos="8306"/>
        </w:tabs>
        <w:jc w:val="both"/>
        <w:rPr>
          <w:rFonts w:ascii="Verdana" w:hAnsi="Verdana"/>
          <w:b/>
          <w:bCs/>
        </w:rPr>
      </w:pPr>
    </w:p>
    <w:p w14:paraId="679E0F7D" w14:textId="77777777" w:rsidR="00682E93" w:rsidRDefault="00682E93" w:rsidP="00DB0B40">
      <w:pPr>
        <w:pStyle w:val="Header"/>
        <w:tabs>
          <w:tab w:val="clear" w:pos="4153"/>
          <w:tab w:val="clear" w:pos="8306"/>
        </w:tabs>
        <w:jc w:val="both"/>
        <w:rPr>
          <w:rFonts w:ascii="Verdana" w:hAnsi="Verdana"/>
          <w:b/>
          <w:bCs/>
        </w:rPr>
      </w:pPr>
    </w:p>
    <w:p w14:paraId="35C51EF4" w14:textId="77777777" w:rsidR="00682E93" w:rsidRDefault="00682E93" w:rsidP="00DB0B40">
      <w:pPr>
        <w:pStyle w:val="Header"/>
        <w:tabs>
          <w:tab w:val="clear" w:pos="4153"/>
          <w:tab w:val="clear" w:pos="8306"/>
        </w:tabs>
        <w:jc w:val="both"/>
        <w:rPr>
          <w:rFonts w:ascii="Verdana" w:hAnsi="Verdana"/>
          <w:b/>
          <w:bCs/>
        </w:rPr>
      </w:pPr>
    </w:p>
    <w:p w14:paraId="664149BC" w14:textId="77777777" w:rsidR="00682E93" w:rsidRDefault="00682E93" w:rsidP="00DB0B40">
      <w:pPr>
        <w:pStyle w:val="Header"/>
        <w:tabs>
          <w:tab w:val="clear" w:pos="4153"/>
          <w:tab w:val="clear" w:pos="8306"/>
        </w:tabs>
        <w:jc w:val="both"/>
        <w:rPr>
          <w:rFonts w:ascii="Verdana" w:hAnsi="Verdana"/>
          <w:b/>
          <w:bCs/>
        </w:rPr>
      </w:pPr>
    </w:p>
    <w:p w14:paraId="71B69BFE" w14:textId="77777777" w:rsidR="00682E93" w:rsidRDefault="00682E93" w:rsidP="00DB0B40">
      <w:pPr>
        <w:pStyle w:val="Header"/>
        <w:tabs>
          <w:tab w:val="clear" w:pos="4153"/>
          <w:tab w:val="clear" w:pos="8306"/>
        </w:tabs>
        <w:jc w:val="both"/>
        <w:rPr>
          <w:rFonts w:ascii="Verdana" w:hAnsi="Verdana"/>
          <w:b/>
          <w:bCs/>
        </w:rPr>
      </w:pPr>
    </w:p>
    <w:p w14:paraId="058B524B" w14:textId="77777777" w:rsidR="00682E93" w:rsidRDefault="00682E93" w:rsidP="00DB0B40">
      <w:pPr>
        <w:pStyle w:val="Header"/>
        <w:tabs>
          <w:tab w:val="clear" w:pos="4153"/>
          <w:tab w:val="clear" w:pos="8306"/>
        </w:tabs>
        <w:jc w:val="both"/>
        <w:rPr>
          <w:rFonts w:ascii="Verdana" w:hAnsi="Verdana"/>
          <w:b/>
          <w:bCs/>
        </w:rPr>
      </w:pPr>
    </w:p>
    <w:p w14:paraId="4CE0B3D4" w14:textId="77777777" w:rsidR="00682E93" w:rsidRDefault="00682E93" w:rsidP="00DB0B40">
      <w:pPr>
        <w:pStyle w:val="Header"/>
        <w:tabs>
          <w:tab w:val="clear" w:pos="4153"/>
          <w:tab w:val="clear" w:pos="8306"/>
        </w:tabs>
        <w:jc w:val="both"/>
        <w:rPr>
          <w:rFonts w:ascii="Verdana" w:hAnsi="Verdana"/>
          <w:b/>
          <w:bCs/>
        </w:rPr>
      </w:pPr>
    </w:p>
    <w:p w14:paraId="635FA8C6" w14:textId="77777777" w:rsidR="00E47F87" w:rsidRDefault="00E47F87" w:rsidP="00682E93">
      <w:pPr>
        <w:pStyle w:val="Header"/>
        <w:tabs>
          <w:tab w:val="clear" w:pos="4153"/>
          <w:tab w:val="clear" w:pos="8306"/>
        </w:tabs>
        <w:jc w:val="center"/>
        <w:rPr>
          <w:b/>
          <w:bCs/>
          <w:sz w:val="32"/>
          <w:szCs w:val="28"/>
        </w:rPr>
      </w:pPr>
    </w:p>
    <w:p w14:paraId="67DAAF2F" w14:textId="77777777" w:rsidR="00E47F87" w:rsidRDefault="00E47F87" w:rsidP="00682E93">
      <w:pPr>
        <w:pStyle w:val="Header"/>
        <w:tabs>
          <w:tab w:val="clear" w:pos="4153"/>
          <w:tab w:val="clear" w:pos="8306"/>
        </w:tabs>
        <w:jc w:val="center"/>
        <w:rPr>
          <w:b/>
          <w:bCs/>
          <w:sz w:val="32"/>
          <w:szCs w:val="28"/>
        </w:rPr>
      </w:pPr>
    </w:p>
    <w:p w14:paraId="4B7F968F" w14:textId="77777777" w:rsidR="00E47F87" w:rsidRDefault="00E47F87" w:rsidP="00682E93">
      <w:pPr>
        <w:pStyle w:val="Header"/>
        <w:tabs>
          <w:tab w:val="clear" w:pos="4153"/>
          <w:tab w:val="clear" w:pos="8306"/>
        </w:tabs>
        <w:jc w:val="center"/>
        <w:rPr>
          <w:b/>
          <w:bCs/>
          <w:sz w:val="32"/>
          <w:szCs w:val="28"/>
        </w:rPr>
      </w:pPr>
    </w:p>
    <w:p w14:paraId="78BFC8C8" w14:textId="77777777" w:rsidR="00E47F87" w:rsidRDefault="00E47F87" w:rsidP="00682E93">
      <w:pPr>
        <w:pStyle w:val="Header"/>
        <w:tabs>
          <w:tab w:val="clear" w:pos="4153"/>
          <w:tab w:val="clear" w:pos="8306"/>
        </w:tabs>
        <w:jc w:val="center"/>
        <w:rPr>
          <w:b/>
          <w:bCs/>
          <w:sz w:val="32"/>
          <w:szCs w:val="28"/>
        </w:rPr>
      </w:pPr>
    </w:p>
    <w:p w14:paraId="7086A2E1" w14:textId="77777777" w:rsidR="00E47F87" w:rsidRDefault="00E47F87" w:rsidP="00682E93">
      <w:pPr>
        <w:pStyle w:val="Header"/>
        <w:tabs>
          <w:tab w:val="clear" w:pos="4153"/>
          <w:tab w:val="clear" w:pos="8306"/>
        </w:tabs>
        <w:jc w:val="center"/>
        <w:rPr>
          <w:b/>
          <w:bCs/>
          <w:sz w:val="32"/>
          <w:szCs w:val="28"/>
        </w:rPr>
      </w:pPr>
    </w:p>
    <w:p w14:paraId="78238640" w14:textId="77777777" w:rsidR="00682E93" w:rsidRPr="00885DDB" w:rsidRDefault="003150A4" w:rsidP="00682E93">
      <w:pPr>
        <w:pStyle w:val="Header"/>
        <w:tabs>
          <w:tab w:val="clear" w:pos="4153"/>
          <w:tab w:val="clear" w:pos="8306"/>
        </w:tabs>
        <w:jc w:val="center"/>
        <w:rPr>
          <w:b/>
          <w:bCs/>
          <w:sz w:val="32"/>
          <w:szCs w:val="28"/>
        </w:rPr>
      </w:pPr>
      <w:r w:rsidRPr="00885DDB">
        <w:rPr>
          <w:b/>
          <w:bCs/>
          <w:sz w:val="32"/>
          <w:szCs w:val="28"/>
        </w:rPr>
        <w:t>BRYMORE ACADEMY</w:t>
      </w:r>
    </w:p>
    <w:p w14:paraId="05E2307A" w14:textId="77777777" w:rsidR="00682E93" w:rsidRPr="00885DDB" w:rsidRDefault="00682E93" w:rsidP="00682E93">
      <w:pPr>
        <w:pStyle w:val="Header"/>
        <w:tabs>
          <w:tab w:val="clear" w:pos="4153"/>
          <w:tab w:val="clear" w:pos="8306"/>
        </w:tabs>
        <w:jc w:val="center"/>
        <w:rPr>
          <w:b/>
          <w:bCs/>
          <w:sz w:val="32"/>
          <w:szCs w:val="28"/>
        </w:rPr>
      </w:pPr>
    </w:p>
    <w:p w14:paraId="516A6919" w14:textId="77777777" w:rsidR="00682E93" w:rsidRPr="00885DDB" w:rsidRDefault="00682E93" w:rsidP="00682E93">
      <w:pPr>
        <w:pStyle w:val="Header"/>
        <w:tabs>
          <w:tab w:val="clear" w:pos="4153"/>
          <w:tab w:val="clear" w:pos="8306"/>
        </w:tabs>
        <w:jc w:val="center"/>
        <w:rPr>
          <w:b/>
          <w:bCs/>
          <w:sz w:val="24"/>
        </w:rPr>
      </w:pPr>
      <w:r w:rsidRPr="00885DDB">
        <w:rPr>
          <w:b/>
          <w:bCs/>
          <w:sz w:val="32"/>
          <w:szCs w:val="28"/>
        </w:rPr>
        <w:t>CHARGING AND REMISSIONS POLICY</w:t>
      </w:r>
    </w:p>
    <w:p w14:paraId="7A4EC76F" w14:textId="77777777" w:rsidR="00682E93" w:rsidRDefault="00682E93" w:rsidP="00682E93">
      <w:pPr>
        <w:pStyle w:val="Header"/>
        <w:tabs>
          <w:tab w:val="clear" w:pos="4153"/>
          <w:tab w:val="clear" w:pos="8306"/>
        </w:tabs>
        <w:jc w:val="center"/>
        <w:rPr>
          <w:b/>
          <w:bCs/>
        </w:rPr>
      </w:pPr>
    </w:p>
    <w:p w14:paraId="3B45E7FC" w14:textId="77777777" w:rsidR="00682E93" w:rsidRPr="00682E93" w:rsidRDefault="00682E93" w:rsidP="00682E93">
      <w:pPr>
        <w:pStyle w:val="Header"/>
        <w:tabs>
          <w:tab w:val="clear" w:pos="4153"/>
          <w:tab w:val="clear" w:pos="8306"/>
        </w:tabs>
        <w:jc w:val="center"/>
        <w:rPr>
          <w:b/>
          <w:bCs/>
        </w:rPr>
      </w:pPr>
    </w:p>
    <w:p w14:paraId="03E16F5D" w14:textId="77777777" w:rsidR="00682E93" w:rsidRPr="00682E93" w:rsidRDefault="00682E93" w:rsidP="00DB0B40">
      <w:pPr>
        <w:pStyle w:val="Header"/>
        <w:tabs>
          <w:tab w:val="clear" w:pos="4153"/>
          <w:tab w:val="clear" w:pos="8306"/>
        </w:tabs>
        <w:jc w:val="both"/>
        <w:rPr>
          <w:b/>
          <w:bCs/>
        </w:rPr>
      </w:pPr>
    </w:p>
    <w:p w14:paraId="7A79FAD4" w14:textId="77777777" w:rsidR="00682E93" w:rsidRDefault="00682E93" w:rsidP="00DB0B40">
      <w:pPr>
        <w:pStyle w:val="Header"/>
        <w:tabs>
          <w:tab w:val="clear" w:pos="4153"/>
          <w:tab w:val="clear" w:pos="8306"/>
        </w:tabs>
        <w:jc w:val="both"/>
        <w:rPr>
          <w:rFonts w:ascii="Verdana" w:hAnsi="Verdana"/>
          <w:b/>
          <w:bCs/>
        </w:rPr>
      </w:pPr>
    </w:p>
    <w:p w14:paraId="34989220" w14:textId="77777777" w:rsidR="00682E93" w:rsidRDefault="00682E93" w:rsidP="00DB0B40">
      <w:pPr>
        <w:pStyle w:val="Header"/>
        <w:tabs>
          <w:tab w:val="clear" w:pos="4153"/>
          <w:tab w:val="clear" w:pos="8306"/>
        </w:tabs>
        <w:jc w:val="both"/>
        <w:rPr>
          <w:rFonts w:ascii="Verdana" w:hAnsi="Verdana"/>
          <w:b/>
          <w:bCs/>
        </w:rPr>
      </w:pPr>
    </w:p>
    <w:p w14:paraId="5C2A99E2" w14:textId="77777777" w:rsidR="00682E93" w:rsidRDefault="00682E93" w:rsidP="00DB0B40">
      <w:pPr>
        <w:pStyle w:val="Header"/>
        <w:tabs>
          <w:tab w:val="clear" w:pos="4153"/>
          <w:tab w:val="clear" w:pos="8306"/>
        </w:tabs>
        <w:jc w:val="both"/>
        <w:rPr>
          <w:rFonts w:ascii="Verdana" w:hAnsi="Verdana"/>
          <w:b/>
          <w:bC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1"/>
        <w:gridCol w:w="5326"/>
      </w:tblGrid>
      <w:tr w:rsidR="003150A4" w:rsidRPr="00885DDB" w14:paraId="64750BCB" w14:textId="77777777" w:rsidTr="00DB6C20">
        <w:tc>
          <w:tcPr>
            <w:tcW w:w="10314" w:type="dxa"/>
            <w:gridSpan w:val="2"/>
          </w:tcPr>
          <w:p w14:paraId="695E5F25" w14:textId="77777777"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Created by: </w:t>
            </w:r>
            <w:r w:rsidRPr="00885DDB">
              <w:rPr>
                <w:rFonts w:ascii="Arial" w:hAnsi="Arial" w:cs="Arial"/>
                <w:sz w:val="32"/>
                <w:szCs w:val="32"/>
              </w:rPr>
              <w:t>Mark Thomas</w:t>
            </w:r>
          </w:p>
        </w:tc>
      </w:tr>
      <w:tr w:rsidR="003150A4" w:rsidRPr="00885DDB" w14:paraId="69342594" w14:textId="77777777" w:rsidTr="00DB6C20">
        <w:tc>
          <w:tcPr>
            <w:tcW w:w="10314" w:type="dxa"/>
            <w:gridSpan w:val="2"/>
          </w:tcPr>
          <w:p w14:paraId="79526686" w14:textId="1C3CBAB9"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Date: </w:t>
            </w:r>
            <w:r w:rsidR="00621703">
              <w:rPr>
                <w:rFonts w:ascii="Arial" w:hAnsi="Arial" w:cs="Arial"/>
                <w:sz w:val="32"/>
                <w:szCs w:val="32"/>
              </w:rPr>
              <w:t>January 2022</w:t>
            </w:r>
          </w:p>
        </w:tc>
      </w:tr>
      <w:tr w:rsidR="003150A4" w:rsidRPr="00885DDB" w14:paraId="600C8E41" w14:textId="77777777" w:rsidTr="00DB6C20">
        <w:tc>
          <w:tcPr>
            <w:tcW w:w="10314" w:type="dxa"/>
            <w:gridSpan w:val="2"/>
          </w:tcPr>
          <w:p w14:paraId="10928532" w14:textId="77777777" w:rsidR="003150A4" w:rsidRPr="00885DDB" w:rsidRDefault="003150A4" w:rsidP="00DB6C20">
            <w:pPr>
              <w:spacing w:before="240" w:after="240"/>
              <w:rPr>
                <w:rFonts w:ascii="Arial" w:hAnsi="Arial" w:cs="Arial"/>
                <w:b/>
                <w:sz w:val="32"/>
                <w:szCs w:val="32"/>
              </w:rPr>
            </w:pPr>
            <w:r w:rsidRPr="00885DDB">
              <w:rPr>
                <w:rFonts w:ascii="Arial" w:hAnsi="Arial" w:cs="Arial"/>
                <w:b/>
                <w:sz w:val="32"/>
                <w:szCs w:val="32"/>
              </w:rPr>
              <w:t>Approved by Local Advisory Board:</w:t>
            </w:r>
          </w:p>
        </w:tc>
      </w:tr>
      <w:tr w:rsidR="003150A4" w:rsidRPr="00885DDB" w14:paraId="6D1850B1" w14:textId="77777777" w:rsidTr="00DB6C20">
        <w:tc>
          <w:tcPr>
            <w:tcW w:w="10314" w:type="dxa"/>
            <w:gridSpan w:val="2"/>
          </w:tcPr>
          <w:p w14:paraId="5CBA2B34" w14:textId="6256BCD9" w:rsidR="003150A4" w:rsidRPr="00885DDB" w:rsidRDefault="003150A4" w:rsidP="008F6BD7">
            <w:pPr>
              <w:spacing w:before="240" w:after="240"/>
              <w:rPr>
                <w:rFonts w:ascii="Arial" w:hAnsi="Arial" w:cs="Arial"/>
                <w:sz w:val="32"/>
                <w:szCs w:val="32"/>
              </w:rPr>
            </w:pPr>
            <w:r w:rsidRPr="00885DDB">
              <w:rPr>
                <w:rFonts w:ascii="Arial" w:hAnsi="Arial" w:cs="Arial"/>
                <w:b/>
                <w:sz w:val="32"/>
                <w:szCs w:val="32"/>
              </w:rPr>
              <w:t xml:space="preserve">Review date: </w:t>
            </w:r>
            <w:r w:rsidR="00621703">
              <w:rPr>
                <w:rFonts w:ascii="Arial" w:hAnsi="Arial" w:cs="Arial"/>
                <w:sz w:val="32"/>
                <w:szCs w:val="32"/>
              </w:rPr>
              <w:t>January 2023</w:t>
            </w:r>
          </w:p>
        </w:tc>
      </w:tr>
      <w:tr w:rsidR="003150A4" w:rsidRPr="00885DDB" w14:paraId="1C528F5A" w14:textId="77777777" w:rsidTr="00DB6C20">
        <w:tc>
          <w:tcPr>
            <w:tcW w:w="4621" w:type="dxa"/>
          </w:tcPr>
          <w:p w14:paraId="58DC783B" w14:textId="77777777" w:rsidR="003150A4" w:rsidRPr="00885DDB" w:rsidRDefault="003150A4" w:rsidP="00DB6C20">
            <w:pPr>
              <w:spacing w:before="240" w:after="240"/>
              <w:rPr>
                <w:rFonts w:ascii="Arial" w:hAnsi="Arial" w:cs="Arial"/>
                <w:b/>
              </w:rPr>
            </w:pPr>
            <w:r w:rsidRPr="00885DDB">
              <w:rPr>
                <w:rFonts w:ascii="Arial" w:hAnsi="Arial" w:cs="Arial"/>
                <w:b/>
              </w:rPr>
              <w:t>Signature of Chair of Governors</w:t>
            </w:r>
          </w:p>
          <w:p w14:paraId="3E46B934" w14:textId="49547194" w:rsidR="003150A4" w:rsidRPr="00885DDB" w:rsidRDefault="00621703" w:rsidP="00621703">
            <w:pPr>
              <w:spacing w:before="240" w:after="240"/>
              <w:rPr>
                <w:rFonts w:ascii="Arial" w:hAnsi="Arial" w:cs="Arial"/>
                <w:b/>
              </w:rPr>
            </w:pPr>
            <w:r>
              <w:rPr>
                <w:noProof/>
              </w:rPr>
              <w:drawing>
                <wp:inline distT="0" distB="0" distL="0" distR="0" wp14:anchorId="5C93BE79" wp14:editId="2AFF0C83">
                  <wp:extent cx="1676400" cy="670560"/>
                  <wp:effectExtent l="0" t="0" r="0" b="0"/>
                  <wp:docPr id="5" name="Picture 5"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tc>
        <w:tc>
          <w:tcPr>
            <w:tcW w:w="5693" w:type="dxa"/>
          </w:tcPr>
          <w:p w14:paraId="3A3BCC18" w14:textId="77777777" w:rsidR="003150A4" w:rsidRDefault="003150A4" w:rsidP="00DB6C20">
            <w:pPr>
              <w:spacing w:before="240"/>
              <w:rPr>
                <w:rFonts w:ascii="Arial" w:hAnsi="Arial" w:cs="Arial"/>
                <w:b/>
              </w:rPr>
            </w:pPr>
            <w:r w:rsidRPr="00885DDB">
              <w:rPr>
                <w:rFonts w:ascii="Arial" w:hAnsi="Arial" w:cs="Arial"/>
                <w:b/>
              </w:rPr>
              <w:t>Signature of Headteacher</w:t>
            </w:r>
          </w:p>
          <w:p w14:paraId="23118425" w14:textId="77777777" w:rsidR="003B7A71" w:rsidRDefault="003B7A71" w:rsidP="00DB6C20">
            <w:pPr>
              <w:spacing w:before="240"/>
              <w:rPr>
                <w:rFonts w:ascii="Arial" w:hAnsi="Arial" w:cs="Arial"/>
                <w:b/>
              </w:rPr>
            </w:pPr>
            <w:r>
              <w:rPr>
                <w:rFonts w:ascii="Arial" w:hAnsi="Arial" w:cs="Arial"/>
                <w:b/>
                <w:noProof/>
                <w:lang w:eastAsia="en-GB"/>
              </w:rPr>
              <w:drawing>
                <wp:inline distT="0" distB="0" distL="0" distR="0" wp14:anchorId="5BC84290" wp14:editId="2CAE7112">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14:paraId="72074798" w14:textId="77777777" w:rsidR="003B7A71" w:rsidRPr="00885DDB" w:rsidRDefault="003B7A71" w:rsidP="00DB6C20">
            <w:pPr>
              <w:spacing w:before="240"/>
              <w:rPr>
                <w:rFonts w:ascii="Arial" w:hAnsi="Arial" w:cs="Arial"/>
                <w:b/>
              </w:rPr>
            </w:pPr>
          </w:p>
        </w:tc>
      </w:tr>
    </w:tbl>
    <w:p w14:paraId="2652305C" w14:textId="77777777" w:rsidR="00682E93" w:rsidRDefault="00682E93" w:rsidP="00DB0B40">
      <w:pPr>
        <w:pStyle w:val="Header"/>
        <w:tabs>
          <w:tab w:val="clear" w:pos="4153"/>
          <w:tab w:val="clear" w:pos="8306"/>
        </w:tabs>
        <w:jc w:val="both"/>
        <w:rPr>
          <w:rFonts w:ascii="Verdana" w:hAnsi="Verdana"/>
          <w:b/>
          <w:bCs/>
        </w:rPr>
      </w:pPr>
    </w:p>
    <w:p w14:paraId="3A1609E5" w14:textId="77777777" w:rsidR="00682E93" w:rsidRDefault="00682E93" w:rsidP="00DB0B40">
      <w:pPr>
        <w:pStyle w:val="Header"/>
        <w:tabs>
          <w:tab w:val="clear" w:pos="4153"/>
          <w:tab w:val="clear" w:pos="8306"/>
        </w:tabs>
        <w:jc w:val="both"/>
        <w:rPr>
          <w:rFonts w:ascii="Verdana" w:hAnsi="Verdana"/>
          <w:b/>
          <w:bCs/>
        </w:rPr>
      </w:pPr>
    </w:p>
    <w:p w14:paraId="7A86732D" w14:textId="77777777" w:rsidR="00682E93" w:rsidRDefault="00682E93" w:rsidP="00DB0B40">
      <w:pPr>
        <w:pStyle w:val="Header"/>
        <w:tabs>
          <w:tab w:val="clear" w:pos="4153"/>
          <w:tab w:val="clear" w:pos="8306"/>
        </w:tabs>
        <w:jc w:val="both"/>
        <w:rPr>
          <w:rFonts w:ascii="Verdana" w:hAnsi="Verdana"/>
          <w:b/>
          <w:bCs/>
        </w:rPr>
      </w:pPr>
    </w:p>
    <w:p w14:paraId="12FD6F26" w14:textId="77777777" w:rsidR="00682E93" w:rsidRDefault="00682E93" w:rsidP="00DB0B40">
      <w:pPr>
        <w:pStyle w:val="Header"/>
        <w:tabs>
          <w:tab w:val="clear" w:pos="4153"/>
          <w:tab w:val="clear" w:pos="8306"/>
        </w:tabs>
        <w:jc w:val="both"/>
        <w:rPr>
          <w:rFonts w:ascii="Verdana" w:hAnsi="Verdana"/>
          <w:b/>
          <w:bCs/>
        </w:rPr>
      </w:pPr>
    </w:p>
    <w:p w14:paraId="1F9DCA91" w14:textId="77777777" w:rsidR="00682E93" w:rsidRDefault="00682E93" w:rsidP="00DB0B40">
      <w:pPr>
        <w:pStyle w:val="Header"/>
        <w:tabs>
          <w:tab w:val="clear" w:pos="4153"/>
          <w:tab w:val="clear" w:pos="8306"/>
        </w:tabs>
        <w:jc w:val="both"/>
        <w:rPr>
          <w:rFonts w:ascii="Verdana" w:hAnsi="Verdana"/>
          <w:b/>
          <w:bCs/>
        </w:rPr>
      </w:pPr>
    </w:p>
    <w:p w14:paraId="0370D447" w14:textId="77777777" w:rsidR="00682E93" w:rsidRDefault="00682E93" w:rsidP="00DB0B40">
      <w:pPr>
        <w:pStyle w:val="Header"/>
        <w:tabs>
          <w:tab w:val="clear" w:pos="4153"/>
          <w:tab w:val="clear" w:pos="8306"/>
        </w:tabs>
        <w:jc w:val="both"/>
        <w:rPr>
          <w:rFonts w:ascii="Verdana" w:hAnsi="Verdana"/>
          <w:b/>
          <w:bCs/>
        </w:rPr>
      </w:pPr>
    </w:p>
    <w:p w14:paraId="1A8C52BB" w14:textId="77777777" w:rsidR="00682E93" w:rsidRDefault="00682E93" w:rsidP="00DB0B40">
      <w:pPr>
        <w:pStyle w:val="Header"/>
        <w:tabs>
          <w:tab w:val="clear" w:pos="4153"/>
          <w:tab w:val="clear" w:pos="8306"/>
        </w:tabs>
        <w:jc w:val="both"/>
        <w:rPr>
          <w:rFonts w:ascii="Verdana" w:hAnsi="Verdana"/>
          <w:b/>
          <w:bCs/>
        </w:rPr>
      </w:pPr>
    </w:p>
    <w:p w14:paraId="144E867C" w14:textId="77777777" w:rsidR="00DB0B40" w:rsidRPr="00885DDB" w:rsidRDefault="00DB0B40" w:rsidP="00DB0B40">
      <w:pPr>
        <w:pStyle w:val="Header"/>
        <w:tabs>
          <w:tab w:val="clear" w:pos="4153"/>
          <w:tab w:val="clear" w:pos="8306"/>
        </w:tabs>
        <w:jc w:val="both"/>
        <w:rPr>
          <w:b/>
          <w:bCs/>
          <w:sz w:val="24"/>
        </w:rPr>
      </w:pPr>
      <w:r w:rsidRPr="00885DDB">
        <w:rPr>
          <w:b/>
          <w:bCs/>
          <w:sz w:val="24"/>
        </w:rPr>
        <w:t>CHARGING AND REMISSIONS POLICY</w:t>
      </w:r>
    </w:p>
    <w:p w14:paraId="2389FF84" w14:textId="77777777" w:rsidR="00DB0B40" w:rsidRPr="00DB0B40" w:rsidRDefault="00DB0B40" w:rsidP="00DB0B40">
      <w:pPr>
        <w:pStyle w:val="Header"/>
        <w:tabs>
          <w:tab w:val="clear" w:pos="4153"/>
          <w:tab w:val="clear" w:pos="8306"/>
        </w:tabs>
        <w:jc w:val="both"/>
        <w:rPr>
          <w:rFonts w:ascii="Verdana" w:hAnsi="Verdana"/>
        </w:rPr>
      </w:pPr>
    </w:p>
    <w:p w14:paraId="001C34D6" w14:textId="77777777" w:rsidR="00DB0B40" w:rsidRPr="00DB0B40" w:rsidRDefault="00DB0B40" w:rsidP="00DB0B40">
      <w:pPr>
        <w:jc w:val="both"/>
        <w:rPr>
          <w:rFonts w:ascii="Arial" w:hAnsi="Arial" w:cs="Arial"/>
          <w:b/>
          <w:bCs/>
          <w:sz w:val="22"/>
          <w:szCs w:val="22"/>
          <w:u w:val="single"/>
        </w:rPr>
      </w:pPr>
    </w:p>
    <w:p w14:paraId="5523ACF7" w14:textId="77777777" w:rsidR="00DB0B40" w:rsidRPr="00DB0B40" w:rsidRDefault="00DB0B40" w:rsidP="00DB0B40">
      <w:pPr>
        <w:pStyle w:val="Heading1"/>
        <w:jc w:val="both"/>
        <w:rPr>
          <w:sz w:val="22"/>
          <w:szCs w:val="22"/>
        </w:rPr>
      </w:pPr>
      <w:r w:rsidRPr="00DB0B40">
        <w:rPr>
          <w:sz w:val="22"/>
          <w:szCs w:val="22"/>
        </w:rPr>
        <w:t>Purpose of Policy</w:t>
      </w:r>
    </w:p>
    <w:p w14:paraId="54AF548D" w14:textId="77777777" w:rsidR="00DB0B40" w:rsidRPr="00DB0B40" w:rsidRDefault="00DB0B40" w:rsidP="00DB0B40">
      <w:pPr>
        <w:jc w:val="both"/>
        <w:rPr>
          <w:rFonts w:ascii="Arial" w:hAnsi="Arial" w:cs="Arial"/>
          <w:sz w:val="22"/>
          <w:szCs w:val="22"/>
          <w:u w:val="single"/>
        </w:rPr>
      </w:pPr>
    </w:p>
    <w:p w14:paraId="654B7EC3" w14:textId="77777777" w:rsidR="00DB0B40" w:rsidRPr="00DB0B40" w:rsidRDefault="00DB0B40" w:rsidP="00DB0B40">
      <w:pPr>
        <w:jc w:val="both"/>
        <w:rPr>
          <w:rFonts w:ascii="Arial" w:hAnsi="Arial" w:cs="Arial"/>
          <w:sz w:val="22"/>
          <w:szCs w:val="22"/>
        </w:rPr>
      </w:pPr>
      <w:r w:rsidRPr="00DB0B40">
        <w:rPr>
          <w:rFonts w:ascii="Arial" w:hAnsi="Arial" w:cs="Arial"/>
          <w:sz w:val="22"/>
          <w:szCs w:val="22"/>
        </w:rPr>
        <w:t xml:space="preserve">We believe that all our </w:t>
      </w:r>
      <w:r w:rsidR="003150A4">
        <w:rPr>
          <w:rFonts w:ascii="Arial" w:hAnsi="Arial" w:cs="Arial"/>
          <w:sz w:val="22"/>
          <w:szCs w:val="22"/>
        </w:rPr>
        <w:t>students</w:t>
      </w:r>
      <w:r w:rsidRPr="00DB0B40">
        <w:rPr>
          <w:rFonts w:ascii="Arial" w:hAnsi="Arial" w:cs="Arial"/>
          <w:sz w:val="22"/>
          <w:szCs w:val="22"/>
        </w:rPr>
        <w:t xml:space="preserve"> should have an equal opportunity to benefit from </w:t>
      </w:r>
      <w:r w:rsidR="003150A4">
        <w:rPr>
          <w:rFonts w:ascii="Arial" w:hAnsi="Arial" w:cs="Arial"/>
          <w:sz w:val="22"/>
          <w:szCs w:val="22"/>
        </w:rPr>
        <w:t>academy</w:t>
      </w:r>
      <w:r w:rsidRPr="00DB0B40">
        <w:rPr>
          <w:rFonts w:ascii="Arial" w:hAnsi="Arial" w:cs="Arial"/>
          <w:sz w:val="22"/>
          <w:szCs w:val="22"/>
        </w:rPr>
        <w:t xml:space="preserve"> activities and visits (curricular and </w:t>
      </w:r>
      <w:proofErr w:type="spellStart"/>
      <w:r w:rsidRPr="00DB0B40">
        <w:rPr>
          <w:rFonts w:ascii="Arial" w:hAnsi="Arial" w:cs="Arial"/>
          <w:sz w:val="22"/>
          <w:szCs w:val="22"/>
        </w:rPr>
        <w:t>extra curricular</w:t>
      </w:r>
      <w:proofErr w:type="spellEnd"/>
      <w:r w:rsidRPr="00DB0B40">
        <w:rPr>
          <w:rFonts w:ascii="Arial" w:hAnsi="Arial" w:cs="Arial"/>
          <w:sz w:val="22"/>
          <w:szCs w:val="22"/>
        </w:rPr>
        <w:t xml:space="preserve">) independent of their parents’ financial means. This charging and remissions policy describes how we will do our best to ensure a good range of visits and activities is offered at the same time, try to minimise the financial barriers which may prevent some </w:t>
      </w:r>
      <w:r w:rsidR="003150A4">
        <w:rPr>
          <w:rFonts w:ascii="Arial" w:hAnsi="Arial" w:cs="Arial"/>
          <w:sz w:val="22"/>
          <w:szCs w:val="22"/>
        </w:rPr>
        <w:t>students</w:t>
      </w:r>
      <w:r w:rsidRPr="00DB0B40">
        <w:rPr>
          <w:rFonts w:ascii="Arial" w:hAnsi="Arial" w:cs="Arial"/>
          <w:sz w:val="22"/>
          <w:szCs w:val="22"/>
        </w:rPr>
        <w:t xml:space="preserve"> taking full advantage of the opportunities.</w:t>
      </w:r>
    </w:p>
    <w:p w14:paraId="1C4ADB01" w14:textId="77777777" w:rsidR="00DB0B40" w:rsidRPr="00DB0B40" w:rsidRDefault="00DB0B40" w:rsidP="00DB0B40">
      <w:pPr>
        <w:jc w:val="both"/>
        <w:rPr>
          <w:rFonts w:ascii="Arial" w:hAnsi="Arial" w:cs="Arial"/>
          <w:sz w:val="22"/>
          <w:szCs w:val="22"/>
        </w:rPr>
      </w:pPr>
    </w:p>
    <w:p w14:paraId="7EC078DF" w14:textId="77777777" w:rsidR="00DB0B40" w:rsidRPr="00DB0B40" w:rsidRDefault="00DB0B40" w:rsidP="00DB0B40">
      <w:pPr>
        <w:pStyle w:val="Heading1"/>
        <w:jc w:val="both"/>
        <w:rPr>
          <w:sz w:val="22"/>
          <w:szCs w:val="22"/>
        </w:rPr>
      </w:pPr>
      <w:r w:rsidRPr="00DB0B40">
        <w:rPr>
          <w:sz w:val="22"/>
          <w:szCs w:val="22"/>
        </w:rPr>
        <w:t>Relationship to other policies</w:t>
      </w:r>
    </w:p>
    <w:p w14:paraId="38E9F61A" w14:textId="77777777" w:rsidR="00DB0B40" w:rsidRPr="00DB0B40" w:rsidRDefault="00DB0B40" w:rsidP="00DB0B40">
      <w:pPr>
        <w:jc w:val="both"/>
        <w:rPr>
          <w:rFonts w:ascii="Arial" w:hAnsi="Arial" w:cs="Arial"/>
          <w:sz w:val="22"/>
          <w:szCs w:val="22"/>
          <w:u w:val="single"/>
        </w:rPr>
      </w:pPr>
    </w:p>
    <w:p w14:paraId="02931D4A" w14:textId="77777777" w:rsidR="00DB0B40" w:rsidRPr="00DB0B40" w:rsidRDefault="00DB0B40" w:rsidP="00DB0B40">
      <w:pPr>
        <w:jc w:val="both"/>
        <w:rPr>
          <w:rFonts w:ascii="Arial" w:hAnsi="Arial" w:cs="Arial"/>
          <w:sz w:val="22"/>
          <w:szCs w:val="22"/>
        </w:rPr>
      </w:pPr>
      <w:r w:rsidRPr="00DB0B40">
        <w:rPr>
          <w:rFonts w:ascii="Arial" w:hAnsi="Arial" w:cs="Arial"/>
          <w:sz w:val="22"/>
          <w:szCs w:val="22"/>
        </w:rPr>
        <w:t>The policy c</w:t>
      </w:r>
      <w:r>
        <w:rPr>
          <w:rFonts w:ascii="Arial" w:hAnsi="Arial" w:cs="Arial"/>
          <w:sz w:val="22"/>
          <w:szCs w:val="22"/>
        </w:rPr>
        <w:t xml:space="preserve">ompliments the </w:t>
      </w:r>
      <w:r w:rsidR="003150A4">
        <w:rPr>
          <w:rFonts w:ascii="Arial" w:hAnsi="Arial" w:cs="Arial"/>
          <w:sz w:val="22"/>
          <w:szCs w:val="22"/>
        </w:rPr>
        <w:t>academy</w:t>
      </w:r>
      <w:r>
        <w:rPr>
          <w:rFonts w:ascii="Arial" w:hAnsi="Arial" w:cs="Arial"/>
          <w:sz w:val="22"/>
          <w:szCs w:val="22"/>
        </w:rPr>
        <w:t>’s equal opportunities</w:t>
      </w:r>
      <w:r w:rsidRPr="00DB0B40">
        <w:rPr>
          <w:rFonts w:ascii="Arial" w:hAnsi="Arial" w:cs="Arial"/>
          <w:sz w:val="22"/>
          <w:szCs w:val="22"/>
        </w:rPr>
        <w:t xml:space="preserve"> policy, curriculum policy, finance policy, educational visits policy and the teaching and learning policy.</w:t>
      </w:r>
    </w:p>
    <w:p w14:paraId="60D74B31" w14:textId="77777777" w:rsidR="00DB0B40" w:rsidRPr="00DB0B40" w:rsidRDefault="00DB0B40" w:rsidP="00DB0B40">
      <w:pPr>
        <w:jc w:val="both"/>
        <w:rPr>
          <w:rFonts w:ascii="Arial" w:hAnsi="Arial" w:cs="Arial"/>
          <w:sz w:val="22"/>
          <w:szCs w:val="22"/>
        </w:rPr>
      </w:pPr>
    </w:p>
    <w:p w14:paraId="3E6C7031" w14:textId="77777777" w:rsidR="00DB0B40" w:rsidRPr="00DB0B40" w:rsidRDefault="00DB0B40" w:rsidP="00DB0B40">
      <w:pPr>
        <w:pStyle w:val="Heading1"/>
        <w:jc w:val="both"/>
        <w:rPr>
          <w:sz w:val="22"/>
          <w:szCs w:val="22"/>
        </w:rPr>
      </w:pPr>
      <w:r>
        <w:rPr>
          <w:sz w:val="22"/>
          <w:szCs w:val="22"/>
        </w:rPr>
        <w:t>Roles and responsibilities of H</w:t>
      </w:r>
      <w:r w:rsidRPr="00DB0B40">
        <w:rPr>
          <w:sz w:val="22"/>
          <w:szCs w:val="22"/>
        </w:rPr>
        <w:t>eadteacher, other staff and governors</w:t>
      </w:r>
    </w:p>
    <w:p w14:paraId="6118ED07" w14:textId="77777777" w:rsidR="00DB0B40" w:rsidRPr="00DB0B40" w:rsidRDefault="00DB0B40" w:rsidP="00DB0B40">
      <w:pPr>
        <w:jc w:val="both"/>
        <w:rPr>
          <w:rFonts w:ascii="Arial" w:hAnsi="Arial" w:cs="Arial"/>
          <w:sz w:val="22"/>
          <w:szCs w:val="22"/>
          <w:u w:val="single"/>
        </w:rPr>
      </w:pPr>
    </w:p>
    <w:p w14:paraId="144A0E98" w14:textId="77777777" w:rsidR="00DB0B40" w:rsidRDefault="00DB0B40" w:rsidP="00DB0B40">
      <w:pPr>
        <w:jc w:val="both"/>
        <w:rPr>
          <w:rFonts w:ascii="Arial" w:hAnsi="Arial" w:cs="Arial"/>
          <w:sz w:val="22"/>
          <w:szCs w:val="22"/>
        </w:rPr>
      </w:pPr>
      <w:r>
        <w:rPr>
          <w:rFonts w:ascii="Arial" w:hAnsi="Arial" w:cs="Arial"/>
          <w:sz w:val="22"/>
          <w:szCs w:val="22"/>
        </w:rPr>
        <w:t>The H</w:t>
      </w:r>
      <w:r w:rsidRPr="00DB0B40">
        <w:rPr>
          <w:rFonts w:ascii="Arial" w:hAnsi="Arial" w:cs="Arial"/>
          <w:sz w:val="22"/>
          <w:szCs w:val="22"/>
        </w:rPr>
        <w:t>eadteacher, staff and governors will ensure that the following applies:</w:t>
      </w:r>
    </w:p>
    <w:p w14:paraId="781EAA04" w14:textId="77777777" w:rsidR="00DB0B40" w:rsidRPr="00DB0B40" w:rsidRDefault="00DB0B40" w:rsidP="00DB0B40">
      <w:pPr>
        <w:jc w:val="both"/>
        <w:rPr>
          <w:rFonts w:ascii="Arial" w:hAnsi="Arial" w:cs="Arial"/>
          <w:sz w:val="22"/>
          <w:szCs w:val="22"/>
        </w:rPr>
      </w:pPr>
    </w:p>
    <w:p w14:paraId="4B6D62A0" w14:textId="77777777"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No charges will be made for</w:t>
      </w:r>
    </w:p>
    <w:p w14:paraId="3E6D61AD" w14:textId="77777777" w:rsidR="00DB0B40" w:rsidRPr="00DB0B40" w:rsidRDefault="00DB0B40" w:rsidP="00DB0B40">
      <w:pPr>
        <w:ind w:left="720"/>
        <w:jc w:val="both"/>
        <w:rPr>
          <w:rFonts w:ascii="Arial" w:hAnsi="Arial" w:cs="Arial"/>
          <w:b/>
          <w:bCs/>
          <w:sz w:val="22"/>
          <w:szCs w:val="22"/>
        </w:rPr>
      </w:pPr>
    </w:p>
    <w:p w14:paraId="0549039E"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during </w:t>
      </w:r>
      <w:r w:rsidR="003150A4">
        <w:rPr>
          <w:rFonts w:ascii="Arial" w:hAnsi="Arial" w:cs="Arial"/>
          <w:sz w:val="22"/>
          <w:szCs w:val="22"/>
        </w:rPr>
        <w:t>academy</w:t>
      </w:r>
      <w:r w:rsidRPr="00DB0B40">
        <w:rPr>
          <w:rFonts w:ascii="Arial" w:hAnsi="Arial" w:cs="Arial"/>
          <w:sz w:val="22"/>
          <w:szCs w:val="22"/>
        </w:rPr>
        <w:t xml:space="preserve"> hours (including the supply of any materials, books, instruments or other equipment)</w:t>
      </w:r>
    </w:p>
    <w:p w14:paraId="5D1C68BD"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a syllabus for a prescribed public examination that the </w:t>
      </w:r>
      <w:r w:rsidR="003150A4">
        <w:rPr>
          <w:rFonts w:ascii="Arial" w:hAnsi="Arial" w:cs="Arial"/>
          <w:sz w:val="22"/>
          <w:szCs w:val="22"/>
        </w:rPr>
        <w:t>student</w:t>
      </w:r>
      <w:r w:rsidRPr="00DB0B40">
        <w:rPr>
          <w:rFonts w:ascii="Arial" w:hAnsi="Arial" w:cs="Arial"/>
          <w:sz w:val="22"/>
          <w:szCs w:val="22"/>
        </w:rPr>
        <w:t xml:space="preserve"> is being prepared for at the </w:t>
      </w:r>
      <w:r w:rsidR="003150A4">
        <w:rPr>
          <w:rFonts w:ascii="Arial" w:hAnsi="Arial" w:cs="Arial"/>
          <w:sz w:val="22"/>
          <w:szCs w:val="22"/>
        </w:rPr>
        <w:t>academy</w:t>
      </w:r>
      <w:r w:rsidRPr="00DB0B40">
        <w:rPr>
          <w:rFonts w:ascii="Arial" w:hAnsi="Arial" w:cs="Arial"/>
          <w:sz w:val="22"/>
          <w:szCs w:val="22"/>
        </w:rPr>
        <w:t xml:space="preserve">,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14:paraId="25EAF82C"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Tuition for </w:t>
      </w:r>
      <w:r w:rsidR="003150A4">
        <w:rPr>
          <w:rFonts w:ascii="Arial" w:hAnsi="Arial" w:cs="Arial"/>
          <w:sz w:val="22"/>
          <w:szCs w:val="22"/>
        </w:rPr>
        <w:t>students</w:t>
      </w:r>
      <w:r w:rsidRPr="00DB0B40">
        <w:rPr>
          <w:rFonts w:ascii="Arial" w:hAnsi="Arial" w:cs="Arial"/>
          <w:sz w:val="22"/>
          <w:szCs w:val="22"/>
        </w:rPr>
        <w:t xml:space="preserve"> learning to play musical instruments (or singing) if the tuition is required as part of the National Curriculum.</w:t>
      </w:r>
    </w:p>
    <w:p w14:paraId="423F7DD6"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during </w:t>
      </w:r>
      <w:r w:rsidR="003150A4">
        <w:rPr>
          <w:rFonts w:ascii="Arial" w:hAnsi="Arial" w:cs="Arial"/>
          <w:sz w:val="22"/>
          <w:szCs w:val="22"/>
        </w:rPr>
        <w:t>academy</w:t>
      </w:r>
      <w:r w:rsidRPr="00DB0B40">
        <w:rPr>
          <w:rFonts w:ascii="Arial" w:hAnsi="Arial" w:cs="Arial"/>
          <w:sz w:val="22"/>
          <w:szCs w:val="22"/>
        </w:rPr>
        <w:t xml:space="preserve"> hours. However, Governors have agreed that Voluntary Contributions may be requested.</w:t>
      </w:r>
    </w:p>
    <w:p w14:paraId="18CB4A05"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14:paraId="49E35C09"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Supply teachers to cover for those teachers who are absent from </w:t>
      </w:r>
      <w:r w:rsidR="003150A4">
        <w:rPr>
          <w:rFonts w:ascii="Arial" w:hAnsi="Arial" w:cs="Arial"/>
          <w:sz w:val="22"/>
          <w:szCs w:val="22"/>
        </w:rPr>
        <w:t>academy</w:t>
      </w:r>
      <w:r w:rsidRPr="00DB0B40">
        <w:rPr>
          <w:rFonts w:ascii="Arial" w:hAnsi="Arial" w:cs="Arial"/>
          <w:sz w:val="22"/>
          <w:szCs w:val="22"/>
        </w:rPr>
        <w:t xml:space="preserve"> accompanying </w:t>
      </w:r>
      <w:r w:rsidR="003150A4">
        <w:rPr>
          <w:rFonts w:ascii="Arial" w:hAnsi="Arial" w:cs="Arial"/>
          <w:sz w:val="22"/>
          <w:szCs w:val="22"/>
        </w:rPr>
        <w:t>students</w:t>
      </w:r>
      <w:r w:rsidRPr="00DB0B40">
        <w:rPr>
          <w:rFonts w:ascii="Arial" w:hAnsi="Arial" w:cs="Arial"/>
          <w:sz w:val="22"/>
          <w:szCs w:val="22"/>
        </w:rPr>
        <w:t xml:space="preserve"> on a residential trip.</w:t>
      </w:r>
    </w:p>
    <w:p w14:paraId="324EA448" w14:textId="77777777" w:rsidR="00DB0B40" w:rsidRPr="004A6A42"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Transport provided in connection with an educational trip.  However, Governors have agreed </w:t>
      </w:r>
      <w:r w:rsidR="00000F1D">
        <w:rPr>
          <w:rFonts w:ascii="Arial" w:hAnsi="Arial" w:cs="Arial"/>
          <w:sz w:val="22"/>
          <w:szCs w:val="22"/>
        </w:rPr>
        <w:t>that Voluntary Contributions should</w:t>
      </w:r>
      <w:r w:rsidRPr="00DB0B40">
        <w:rPr>
          <w:rFonts w:ascii="Arial" w:hAnsi="Arial" w:cs="Arial"/>
          <w:sz w:val="22"/>
          <w:szCs w:val="22"/>
        </w:rPr>
        <w:t xml:space="preserve"> be requested.</w:t>
      </w:r>
    </w:p>
    <w:p w14:paraId="0E011DEC" w14:textId="77777777" w:rsidR="004A6A42" w:rsidRPr="00DB0B40" w:rsidRDefault="004A6A42" w:rsidP="00DB0B40">
      <w:pPr>
        <w:numPr>
          <w:ilvl w:val="1"/>
          <w:numId w:val="1"/>
        </w:numPr>
        <w:jc w:val="both"/>
        <w:rPr>
          <w:rFonts w:ascii="Arial" w:hAnsi="Arial" w:cs="Arial"/>
          <w:b/>
          <w:bCs/>
          <w:sz w:val="22"/>
          <w:szCs w:val="22"/>
        </w:rPr>
      </w:pPr>
      <w:r>
        <w:rPr>
          <w:rFonts w:ascii="Arial" w:hAnsi="Arial" w:cs="Arial"/>
          <w:sz w:val="22"/>
          <w:szCs w:val="22"/>
        </w:rPr>
        <w:t>For examination fees that are on the National Curriculum</w:t>
      </w:r>
    </w:p>
    <w:p w14:paraId="5BE5B050" w14:textId="77777777" w:rsidR="00DB0B40" w:rsidRPr="00DB0B40" w:rsidRDefault="00DB0B40" w:rsidP="00DB0B40">
      <w:pPr>
        <w:jc w:val="both"/>
        <w:rPr>
          <w:rFonts w:ascii="Arial" w:hAnsi="Arial" w:cs="Arial"/>
          <w:sz w:val="22"/>
          <w:szCs w:val="22"/>
        </w:rPr>
      </w:pPr>
    </w:p>
    <w:p w14:paraId="15A9D524" w14:textId="77777777"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Activities for which charges may be made</w:t>
      </w:r>
    </w:p>
    <w:p w14:paraId="2F628505" w14:textId="77777777" w:rsidR="00DB0B40" w:rsidRPr="00DB0B40" w:rsidRDefault="00DB0B40" w:rsidP="00DB0B40">
      <w:pPr>
        <w:ind w:left="720"/>
        <w:jc w:val="both"/>
        <w:rPr>
          <w:rFonts w:ascii="Arial" w:hAnsi="Arial" w:cs="Arial"/>
          <w:b/>
          <w:bCs/>
          <w:sz w:val="22"/>
          <w:szCs w:val="22"/>
        </w:rPr>
      </w:pPr>
    </w:p>
    <w:p w14:paraId="7195DA78"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Activities outside </w:t>
      </w:r>
      <w:r w:rsidR="003150A4">
        <w:rPr>
          <w:rFonts w:ascii="Arial" w:hAnsi="Arial" w:cs="Arial"/>
          <w:sz w:val="22"/>
          <w:szCs w:val="22"/>
        </w:rPr>
        <w:t>academy</w:t>
      </w:r>
      <w:r w:rsidRPr="00DB0B40">
        <w:rPr>
          <w:rFonts w:ascii="Arial" w:hAnsi="Arial" w:cs="Arial"/>
          <w:sz w:val="22"/>
          <w:szCs w:val="22"/>
        </w:rPr>
        <w:t xml:space="preserve"> hours – Non-residential activities (other than those listed in 1 above), which take place outside </w:t>
      </w:r>
      <w:r w:rsidR="003150A4">
        <w:rPr>
          <w:rFonts w:ascii="Arial" w:hAnsi="Arial" w:cs="Arial"/>
          <w:sz w:val="22"/>
          <w:szCs w:val="22"/>
        </w:rPr>
        <w:t>academy</w:t>
      </w:r>
      <w:r w:rsidRPr="00DB0B40">
        <w:rPr>
          <w:rFonts w:ascii="Arial" w:hAnsi="Arial" w:cs="Arial"/>
          <w:sz w:val="22"/>
          <w:szCs w:val="22"/>
        </w:rPr>
        <w:t xml:space="preserve"> hours, but only if the majority of the time spent on that activity takes place outside </w:t>
      </w:r>
      <w:r w:rsidR="003150A4">
        <w:rPr>
          <w:rFonts w:ascii="Arial" w:hAnsi="Arial" w:cs="Arial"/>
          <w:sz w:val="22"/>
          <w:szCs w:val="22"/>
        </w:rPr>
        <w:t>academy</w:t>
      </w:r>
      <w:r w:rsidRPr="00DB0B40">
        <w:rPr>
          <w:rFonts w:ascii="Arial" w:hAnsi="Arial" w:cs="Arial"/>
          <w:sz w:val="22"/>
          <w:szCs w:val="22"/>
        </w:rPr>
        <w:t xml:space="preserve"> hours (time spent on travel counts in this calculation if the travel itself occurs during </w:t>
      </w:r>
      <w:r w:rsidR="003150A4">
        <w:rPr>
          <w:rFonts w:ascii="Arial" w:hAnsi="Arial" w:cs="Arial"/>
          <w:sz w:val="22"/>
          <w:szCs w:val="22"/>
        </w:rPr>
        <w:t>academy</w:t>
      </w:r>
      <w:r w:rsidRPr="00DB0B40">
        <w:rPr>
          <w:rFonts w:ascii="Arial" w:hAnsi="Arial" w:cs="Arial"/>
          <w:sz w:val="22"/>
          <w:szCs w:val="22"/>
        </w:rPr>
        <w:t xml:space="preserve"> hours).</w:t>
      </w:r>
    </w:p>
    <w:p w14:paraId="1CEB1CA4"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Residential activities – Board and lodging costs (but only those costs) of residential trips deemed to take place during </w:t>
      </w:r>
      <w:r w:rsidR="003150A4">
        <w:rPr>
          <w:rFonts w:ascii="Arial" w:hAnsi="Arial" w:cs="Arial"/>
          <w:sz w:val="22"/>
          <w:szCs w:val="22"/>
        </w:rPr>
        <w:t>academy</w:t>
      </w:r>
      <w:r w:rsidRPr="00DB0B40">
        <w:rPr>
          <w:rFonts w:ascii="Arial" w:hAnsi="Arial" w:cs="Arial"/>
          <w:sz w:val="22"/>
          <w:szCs w:val="22"/>
        </w:rPr>
        <w:t xml:space="preserve"> time. However, </w:t>
      </w:r>
      <w:r w:rsidR="003150A4">
        <w:rPr>
          <w:rFonts w:ascii="Arial" w:hAnsi="Arial" w:cs="Arial"/>
          <w:sz w:val="22"/>
          <w:szCs w:val="22"/>
        </w:rPr>
        <w:t>students</w:t>
      </w:r>
      <w:r w:rsidRPr="00DB0B40">
        <w:rPr>
          <w:rFonts w:ascii="Arial" w:hAnsi="Arial" w:cs="Arial"/>
          <w:sz w:val="22"/>
          <w:szCs w:val="22"/>
        </w:rPr>
        <w:t xml:space="preserve"> whose parents are in receipt of certain benefits (see point 3 below) may not be charged for board and lodging costs. Residential trips deemed to take place outside </w:t>
      </w:r>
      <w:r w:rsidR="003150A4">
        <w:rPr>
          <w:rFonts w:ascii="Arial" w:hAnsi="Arial" w:cs="Arial"/>
          <w:sz w:val="22"/>
          <w:szCs w:val="22"/>
        </w:rPr>
        <w:t>academy</w:t>
      </w:r>
      <w:r w:rsidRPr="00DB0B40">
        <w:rPr>
          <w:rFonts w:ascii="Arial" w:hAnsi="Arial" w:cs="Arial"/>
          <w:sz w:val="22"/>
          <w:szCs w:val="22"/>
        </w:rPr>
        <w:t xml:space="preserve"> time (other than for those activities listed in 1 above). When any trip is arranged parents will be notified of the policy for allocating places.</w:t>
      </w:r>
    </w:p>
    <w:p w14:paraId="02B67A8D" w14:textId="77777777"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Music tuition – for individuals or groups of any appropriate size.</w:t>
      </w:r>
    </w:p>
    <w:p w14:paraId="2D8824D4" w14:textId="77777777" w:rsidR="00DB0B40" w:rsidRPr="00DB0B40" w:rsidRDefault="00DB0B40" w:rsidP="00DB0B40">
      <w:pPr>
        <w:ind w:left="720"/>
        <w:jc w:val="both"/>
        <w:rPr>
          <w:rFonts w:ascii="Arial" w:hAnsi="Arial" w:cs="Arial"/>
          <w:b/>
          <w:bCs/>
          <w:sz w:val="22"/>
          <w:szCs w:val="22"/>
        </w:rPr>
      </w:pPr>
    </w:p>
    <w:p w14:paraId="5AF995EF" w14:textId="77777777"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Families qualifying for remission or help with charges</w:t>
      </w:r>
    </w:p>
    <w:p w14:paraId="33F9D627" w14:textId="77777777" w:rsidR="00DB0B40" w:rsidRPr="00DB0B40" w:rsidRDefault="00DB0B40" w:rsidP="00DB0B40">
      <w:pPr>
        <w:ind w:left="720"/>
        <w:jc w:val="both"/>
        <w:rPr>
          <w:rFonts w:ascii="Arial" w:hAnsi="Arial" w:cs="Arial"/>
          <w:b/>
          <w:bCs/>
          <w:sz w:val="22"/>
          <w:szCs w:val="22"/>
        </w:rPr>
      </w:pPr>
    </w:p>
    <w:p w14:paraId="12997854" w14:textId="77777777" w:rsidR="00DB0B40" w:rsidRDefault="00DB0B40" w:rsidP="00DB0B40">
      <w:pPr>
        <w:pStyle w:val="BodyTextIndent"/>
        <w:jc w:val="both"/>
        <w:rPr>
          <w:sz w:val="22"/>
          <w:szCs w:val="22"/>
        </w:rPr>
      </w:pPr>
      <w:r w:rsidRPr="00DB0B40">
        <w:rPr>
          <w:sz w:val="22"/>
          <w:szCs w:val="22"/>
        </w:rPr>
        <w:t xml:space="preserve">In order to remove financial barriers from disadvantaged </w:t>
      </w:r>
      <w:r w:rsidR="003150A4">
        <w:rPr>
          <w:sz w:val="22"/>
          <w:szCs w:val="22"/>
        </w:rPr>
        <w:t>students</w:t>
      </w:r>
      <w:r w:rsidRPr="00DB0B40">
        <w:rPr>
          <w:sz w:val="22"/>
          <w:szCs w:val="22"/>
        </w:rPr>
        <w:t>,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 for remission are given below:</w:t>
      </w:r>
    </w:p>
    <w:p w14:paraId="24A9E00C" w14:textId="77777777" w:rsidR="00DB0B40" w:rsidRPr="00DB0B40" w:rsidRDefault="00DB0B40" w:rsidP="00DB0B40">
      <w:pPr>
        <w:pStyle w:val="BodyTextIndent"/>
        <w:jc w:val="both"/>
        <w:rPr>
          <w:sz w:val="22"/>
          <w:szCs w:val="22"/>
        </w:rPr>
      </w:pPr>
    </w:p>
    <w:p w14:paraId="2404E24F" w14:textId="77777777" w:rsidR="00DB0B40" w:rsidRPr="00DB0B40" w:rsidRDefault="00DB0B40" w:rsidP="00DB0B40">
      <w:pPr>
        <w:ind w:left="720"/>
        <w:jc w:val="both"/>
        <w:rPr>
          <w:rFonts w:ascii="Arial" w:hAnsi="Arial" w:cs="Arial"/>
          <w:sz w:val="22"/>
          <w:szCs w:val="22"/>
        </w:rPr>
      </w:pPr>
      <w:r w:rsidRPr="00DB0B40">
        <w:rPr>
          <w:rFonts w:ascii="Arial" w:hAnsi="Arial" w:cs="Arial"/>
          <w:sz w:val="22"/>
          <w:szCs w:val="22"/>
        </w:rPr>
        <w:t xml:space="preserve">Parents in receipt of – </w:t>
      </w:r>
    </w:p>
    <w:p w14:paraId="6A6AC225" w14:textId="77777777"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support</w:t>
      </w:r>
    </w:p>
    <w:p w14:paraId="1CA6F04B" w14:textId="77777777"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based jobseekers allowance</w:t>
      </w:r>
    </w:p>
    <w:p w14:paraId="4B5D2179" w14:textId="77777777"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Support under part VI of the immigration and asylum act 1999</w:t>
      </w:r>
    </w:p>
    <w:p w14:paraId="4ED9E996" w14:textId="77777777" w:rsid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 xml:space="preserve">Child Tax Credit, providing that working tax credit is not also received and the family’s income (as assessed by HM Revenue and Customs) does not exceed </w:t>
      </w:r>
      <w:r w:rsidR="004A6A42">
        <w:rPr>
          <w:rFonts w:ascii="Arial" w:hAnsi="Arial" w:cs="Arial"/>
          <w:sz w:val="22"/>
          <w:szCs w:val="22"/>
        </w:rPr>
        <w:t>£16190 (2012/13 Financial Year)</w:t>
      </w:r>
    </w:p>
    <w:p w14:paraId="18E2F609" w14:textId="77777777" w:rsidR="00DB0B40" w:rsidRP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Guaranteed state pension</w:t>
      </w:r>
    </w:p>
    <w:p w14:paraId="5605893D" w14:textId="77777777" w:rsidR="00DB0B40" w:rsidRPr="00DB0B40" w:rsidRDefault="00DB0B40" w:rsidP="00DB0B40">
      <w:pPr>
        <w:ind w:left="1440"/>
        <w:jc w:val="both"/>
        <w:rPr>
          <w:rFonts w:ascii="Arial" w:hAnsi="Arial" w:cs="Arial"/>
          <w:sz w:val="22"/>
          <w:szCs w:val="22"/>
        </w:rPr>
      </w:pPr>
    </w:p>
    <w:p w14:paraId="2D6EDE6D" w14:textId="77777777" w:rsidR="00DB0B40" w:rsidRPr="00DB0B40" w:rsidRDefault="00DB0B40" w:rsidP="00DB0B40">
      <w:pPr>
        <w:pStyle w:val="BodyTextIndent"/>
        <w:jc w:val="both"/>
        <w:rPr>
          <w:sz w:val="22"/>
          <w:szCs w:val="22"/>
        </w:rPr>
      </w:pPr>
      <w:r w:rsidRPr="00DB0B40">
        <w:rPr>
          <w:sz w:val="22"/>
          <w:szCs w:val="22"/>
        </w:rPr>
        <w:t>Additional categories of parents may claim help with some costs in some circumstances, which will be decided by the governing body taking into account as to whether additional help is justified.</w:t>
      </w:r>
    </w:p>
    <w:p w14:paraId="1157B957" w14:textId="77777777" w:rsidR="00DB0B40" w:rsidRPr="00DB0B40" w:rsidRDefault="00DB0B40" w:rsidP="00DB0B40">
      <w:pPr>
        <w:pStyle w:val="BodyTextIndent"/>
        <w:jc w:val="both"/>
        <w:rPr>
          <w:sz w:val="22"/>
          <w:szCs w:val="22"/>
        </w:rPr>
      </w:pPr>
    </w:p>
    <w:p w14:paraId="6D6E0BDB" w14:textId="77777777" w:rsidR="00DB0B40" w:rsidRPr="0026625F"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Additional considerations</w:t>
      </w:r>
    </w:p>
    <w:p w14:paraId="31C9B4D0" w14:textId="77777777" w:rsidR="0026625F" w:rsidRPr="0026625F" w:rsidRDefault="0026625F" w:rsidP="0026625F">
      <w:pPr>
        <w:ind w:left="720"/>
        <w:jc w:val="both"/>
        <w:rPr>
          <w:rFonts w:ascii="Arial" w:hAnsi="Arial" w:cs="Arial"/>
          <w:b/>
          <w:bCs/>
          <w:sz w:val="22"/>
          <w:szCs w:val="22"/>
        </w:rPr>
      </w:pPr>
    </w:p>
    <w:p w14:paraId="222A6AE7" w14:textId="77777777" w:rsidR="0026625F" w:rsidRDefault="0026625F" w:rsidP="0026625F">
      <w:pPr>
        <w:pStyle w:val="BodyTextIndent"/>
        <w:jc w:val="both"/>
        <w:rPr>
          <w:sz w:val="22"/>
          <w:szCs w:val="22"/>
        </w:rPr>
      </w:pPr>
      <w:r w:rsidRPr="00DB0B40">
        <w:rPr>
          <w:sz w:val="22"/>
          <w:szCs w:val="22"/>
        </w:rPr>
        <w:t>The governing body recognises its responsibility to ensure that the offer of activities and educational visits does not place an unnecessary burden on family finances. To this end we will try to adhere to the following guidelines:</w:t>
      </w:r>
    </w:p>
    <w:p w14:paraId="5053E381" w14:textId="77777777" w:rsidR="0026625F" w:rsidRPr="00DB0B40" w:rsidRDefault="0026625F" w:rsidP="0026625F">
      <w:pPr>
        <w:pStyle w:val="BodyTextIndent"/>
        <w:jc w:val="both"/>
        <w:rPr>
          <w:sz w:val="22"/>
          <w:szCs w:val="22"/>
        </w:rPr>
      </w:pPr>
    </w:p>
    <w:p w14:paraId="3D4B9F8F" w14:textId="77777777"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Where possible we shall publish a list of visits (and their approximate cost) at the beginning of the </w:t>
      </w:r>
      <w:r w:rsidR="003150A4">
        <w:rPr>
          <w:rFonts w:ascii="Arial" w:hAnsi="Arial" w:cs="Arial"/>
          <w:sz w:val="22"/>
          <w:szCs w:val="22"/>
        </w:rPr>
        <w:t>academy</w:t>
      </w:r>
      <w:r w:rsidRPr="00DB0B40">
        <w:rPr>
          <w:rFonts w:ascii="Arial" w:hAnsi="Arial" w:cs="Arial"/>
          <w:sz w:val="22"/>
          <w:szCs w:val="22"/>
        </w:rPr>
        <w:t xml:space="preserve"> year so that parents can plan ahead</w:t>
      </w:r>
    </w:p>
    <w:p w14:paraId="193506AB" w14:textId="77777777"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We have established a system for parents to pay in instalments</w:t>
      </w:r>
      <w:r>
        <w:rPr>
          <w:rFonts w:ascii="Arial" w:hAnsi="Arial" w:cs="Arial"/>
          <w:sz w:val="22"/>
          <w:szCs w:val="22"/>
        </w:rPr>
        <w:t xml:space="preserve"> or through the </w:t>
      </w:r>
      <w:r w:rsidR="003150A4">
        <w:rPr>
          <w:rFonts w:ascii="Arial" w:hAnsi="Arial" w:cs="Arial"/>
          <w:sz w:val="22"/>
          <w:szCs w:val="22"/>
        </w:rPr>
        <w:t>student</w:t>
      </w:r>
      <w:r w:rsidR="003014E6">
        <w:rPr>
          <w:rFonts w:ascii="Arial" w:hAnsi="Arial" w:cs="Arial"/>
          <w:sz w:val="22"/>
          <w:szCs w:val="22"/>
        </w:rPr>
        <w:t>’</w:t>
      </w:r>
      <w:r>
        <w:rPr>
          <w:rFonts w:ascii="Arial" w:hAnsi="Arial" w:cs="Arial"/>
          <w:sz w:val="22"/>
          <w:szCs w:val="22"/>
        </w:rPr>
        <w:t xml:space="preserve">s activity </w:t>
      </w:r>
      <w:r w:rsidR="003014E6">
        <w:rPr>
          <w:rFonts w:ascii="Arial" w:hAnsi="Arial" w:cs="Arial"/>
          <w:sz w:val="22"/>
          <w:szCs w:val="22"/>
        </w:rPr>
        <w:t>accounts</w:t>
      </w:r>
    </w:p>
    <w:p w14:paraId="224DA02B" w14:textId="77777777"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When an opportunity for a trip arises at short notice it will be possible to arrange to pay by instalments beyond the date of the trip</w:t>
      </w:r>
    </w:p>
    <w:p w14:paraId="1706677E" w14:textId="77777777" w:rsidR="0026625F"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We acknowledge that offering opportunities on a “first pay, first served” basis discriminates against </w:t>
      </w:r>
      <w:r w:rsidR="003150A4">
        <w:rPr>
          <w:rFonts w:ascii="Arial" w:hAnsi="Arial" w:cs="Arial"/>
          <w:sz w:val="22"/>
          <w:szCs w:val="22"/>
        </w:rPr>
        <w:t>students</w:t>
      </w:r>
      <w:r w:rsidRPr="00DB0B40">
        <w:rPr>
          <w:rFonts w:ascii="Arial" w:hAnsi="Arial" w:cs="Arial"/>
          <w:sz w:val="22"/>
          <w:szCs w:val="22"/>
        </w:rPr>
        <w:t xml:space="preserve"> from families on lower incomes and we will avoid that method of selection.</w:t>
      </w:r>
    </w:p>
    <w:p w14:paraId="6BBD0664" w14:textId="77777777" w:rsidR="0026625F" w:rsidRPr="0026625F" w:rsidRDefault="0026625F" w:rsidP="0026625F">
      <w:pPr>
        <w:ind w:left="720"/>
        <w:jc w:val="both"/>
        <w:rPr>
          <w:rFonts w:ascii="Arial" w:hAnsi="Arial" w:cs="Arial"/>
          <w:b/>
          <w:bCs/>
          <w:sz w:val="22"/>
          <w:szCs w:val="22"/>
        </w:rPr>
      </w:pPr>
    </w:p>
    <w:p w14:paraId="4DAB1E51" w14:textId="77777777" w:rsidR="0026625F" w:rsidRPr="0026625F" w:rsidRDefault="0026625F" w:rsidP="00DB0B40">
      <w:pPr>
        <w:numPr>
          <w:ilvl w:val="0"/>
          <w:numId w:val="1"/>
        </w:numPr>
        <w:jc w:val="both"/>
        <w:rPr>
          <w:rFonts w:ascii="Arial" w:hAnsi="Arial" w:cs="Arial"/>
          <w:b/>
          <w:bCs/>
          <w:sz w:val="22"/>
          <w:szCs w:val="22"/>
        </w:rPr>
      </w:pPr>
      <w:r>
        <w:rPr>
          <w:rFonts w:ascii="Arial" w:hAnsi="Arial" w:cs="Arial"/>
          <w:i/>
          <w:iCs/>
          <w:sz w:val="22"/>
          <w:szCs w:val="22"/>
        </w:rPr>
        <w:t>Other Charges</w:t>
      </w:r>
    </w:p>
    <w:p w14:paraId="38B6EA29" w14:textId="77777777" w:rsidR="0026625F" w:rsidRPr="0026625F" w:rsidRDefault="0026625F" w:rsidP="0026625F">
      <w:pPr>
        <w:jc w:val="both"/>
        <w:rPr>
          <w:rFonts w:ascii="Arial" w:hAnsi="Arial" w:cs="Arial"/>
          <w:b/>
          <w:bCs/>
          <w:sz w:val="22"/>
          <w:szCs w:val="22"/>
        </w:rPr>
      </w:pPr>
    </w:p>
    <w:p w14:paraId="5C41ED7A" w14:textId="77777777" w:rsidR="0026625F" w:rsidRPr="0026625F" w:rsidRDefault="0026625F" w:rsidP="003014E6">
      <w:pPr>
        <w:numPr>
          <w:ilvl w:val="0"/>
          <w:numId w:val="7"/>
        </w:numPr>
        <w:jc w:val="both"/>
        <w:rPr>
          <w:rFonts w:ascii="Arial" w:hAnsi="Arial" w:cs="Arial"/>
          <w:sz w:val="22"/>
          <w:szCs w:val="22"/>
        </w:rPr>
      </w:pPr>
      <w:r>
        <w:rPr>
          <w:rFonts w:ascii="Arial" w:hAnsi="Arial" w:cs="Arial"/>
          <w:sz w:val="22"/>
          <w:szCs w:val="22"/>
        </w:rPr>
        <w:t>E</w:t>
      </w:r>
      <w:r w:rsidRPr="0026625F">
        <w:rPr>
          <w:rFonts w:ascii="Arial" w:hAnsi="Arial" w:cs="Arial"/>
          <w:sz w:val="22"/>
          <w:szCs w:val="22"/>
        </w:rPr>
        <w:t xml:space="preserve">xamination fees when the </w:t>
      </w:r>
      <w:r w:rsidR="003150A4">
        <w:rPr>
          <w:rFonts w:ascii="Arial" w:hAnsi="Arial" w:cs="Arial"/>
          <w:sz w:val="22"/>
          <w:szCs w:val="22"/>
        </w:rPr>
        <w:t>student</w:t>
      </w:r>
      <w:r w:rsidRPr="0026625F">
        <w:rPr>
          <w:rFonts w:ascii="Arial" w:hAnsi="Arial" w:cs="Arial"/>
          <w:sz w:val="22"/>
          <w:szCs w:val="22"/>
        </w:rPr>
        <w:t xml:space="preserve"> was not prepared for the examination at the </w:t>
      </w:r>
      <w:r w:rsidR="003150A4">
        <w:rPr>
          <w:rFonts w:ascii="Arial" w:hAnsi="Arial" w:cs="Arial"/>
          <w:sz w:val="22"/>
          <w:szCs w:val="22"/>
        </w:rPr>
        <w:t>academy</w:t>
      </w:r>
      <w:r w:rsidR="003014E6">
        <w:rPr>
          <w:rFonts w:ascii="Arial" w:hAnsi="Arial" w:cs="Arial"/>
          <w:sz w:val="22"/>
          <w:szCs w:val="22"/>
        </w:rPr>
        <w:t xml:space="preserve"> or the examination is not </w:t>
      </w:r>
      <w:r w:rsidRPr="0026625F">
        <w:rPr>
          <w:rFonts w:ascii="Arial" w:hAnsi="Arial" w:cs="Arial"/>
          <w:sz w:val="22"/>
          <w:szCs w:val="22"/>
        </w:rPr>
        <w:t xml:space="preserve">on the National Curriculum, but the </w:t>
      </w:r>
      <w:r w:rsidR="003150A4">
        <w:rPr>
          <w:rFonts w:ascii="Arial" w:hAnsi="Arial" w:cs="Arial"/>
          <w:sz w:val="22"/>
          <w:szCs w:val="22"/>
        </w:rPr>
        <w:t>academy</w:t>
      </w:r>
      <w:r w:rsidRPr="0026625F">
        <w:rPr>
          <w:rFonts w:ascii="Arial" w:hAnsi="Arial" w:cs="Arial"/>
          <w:sz w:val="22"/>
          <w:szCs w:val="22"/>
        </w:rPr>
        <w:t xml:space="preserve"> arranges for the </w:t>
      </w:r>
      <w:r w:rsidR="003150A4">
        <w:rPr>
          <w:rFonts w:ascii="Arial" w:hAnsi="Arial" w:cs="Arial"/>
          <w:sz w:val="22"/>
          <w:szCs w:val="22"/>
        </w:rPr>
        <w:t>student</w:t>
      </w:r>
      <w:r w:rsidRPr="0026625F">
        <w:rPr>
          <w:rFonts w:ascii="Arial" w:hAnsi="Arial" w:cs="Arial"/>
          <w:sz w:val="22"/>
          <w:szCs w:val="22"/>
        </w:rPr>
        <w:t xml:space="preserve"> to take it</w:t>
      </w:r>
    </w:p>
    <w:p w14:paraId="68403F34" w14:textId="77777777" w:rsidR="0026625F" w:rsidRPr="0026625F" w:rsidRDefault="0026625F" w:rsidP="003014E6">
      <w:pPr>
        <w:numPr>
          <w:ilvl w:val="0"/>
          <w:numId w:val="7"/>
        </w:numPr>
        <w:jc w:val="both"/>
        <w:rPr>
          <w:rFonts w:ascii="Arial" w:hAnsi="Arial" w:cs="Arial"/>
          <w:sz w:val="22"/>
          <w:szCs w:val="22"/>
        </w:rPr>
      </w:pPr>
      <w:r w:rsidRPr="0026625F">
        <w:rPr>
          <w:rFonts w:ascii="Arial" w:hAnsi="Arial" w:cs="Arial"/>
          <w:sz w:val="22"/>
          <w:szCs w:val="22"/>
        </w:rPr>
        <w:t xml:space="preserve">Recharge for examination fees if a </w:t>
      </w:r>
      <w:r w:rsidR="003150A4">
        <w:rPr>
          <w:rFonts w:ascii="Arial" w:hAnsi="Arial" w:cs="Arial"/>
          <w:sz w:val="22"/>
          <w:szCs w:val="22"/>
        </w:rPr>
        <w:t>student</w:t>
      </w:r>
      <w:r w:rsidRPr="0026625F">
        <w:rPr>
          <w:rFonts w:ascii="Arial" w:hAnsi="Arial" w:cs="Arial"/>
          <w:sz w:val="22"/>
          <w:szCs w:val="22"/>
        </w:rPr>
        <w:t xml:space="preserve"> fails without good reason to complete the requirements of any public examination where the governing body originally paid or agreed to pay the entry fee</w:t>
      </w:r>
    </w:p>
    <w:p w14:paraId="03C59E96" w14:textId="77777777" w:rsidR="0026625F" w:rsidRPr="0026625F" w:rsidRDefault="0026625F" w:rsidP="003014E6">
      <w:pPr>
        <w:numPr>
          <w:ilvl w:val="0"/>
          <w:numId w:val="7"/>
        </w:numPr>
        <w:jc w:val="both"/>
        <w:rPr>
          <w:rFonts w:ascii="Arial" w:hAnsi="Arial" w:cs="Arial"/>
          <w:bCs/>
          <w:sz w:val="22"/>
          <w:szCs w:val="22"/>
        </w:rPr>
      </w:pPr>
      <w:r>
        <w:rPr>
          <w:rFonts w:ascii="Arial" w:hAnsi="Arial" w:cs="Arial"/>
          <w:sz w:val="22"/>
          <w:szCs w:val="22"/>
        </w:rPr>
        <w:t>R</w:t>
      </w:r>
      <w:r w:rsidRPr="0026625F">
        <w:rPr>
          <w:rFonts w:ascii="Arial" w:hAnsi="Arial" w:cs="Arial"/>
          <w:sz w:val="22"/>
          <w:szCs w:val="22"/>
        </w:rPr>
        <w:t xml:space="preserve">e-sits for public examinations where no further preparation has been provided by the </w:t>
      </w:r>
      <w:r w:rsidR="003150A4">
        <w:rPr>
          <w:rFonts w:ascii="Arial" w:hAnsi="Arial" w:cs="Arial"/>
          <w:sz w:val="22"/>
          <w:szCs w:val="22"/>
        </w:rPr>
        <w:t>academy</w:t>
      </w:r>
      <w:r w:rsidRPr="0026625F">
        <w:rPr>
          <w:rFonts w:ascii="Arial" w:hAnsi="Arial" w:cs="Arial"/>
          <w:sz w:val="22"/>
          <w:szCs w:val="22"/>
        </w:rPr>
        <w:t xml:space="preserve"> </w:t>
      </w:r>
    </w:p>
    <w:p w14:paraId="4F619B29" w14:textId="77777777" w:rsidR="0026625F" w:rsidRPr="003014E6" w:rsidRDefault="0026625F" w:rsidP="0026625F">
      <w:pPr>
        <w:pStyle w:val="Header"/>
        <w:numPr>
          <w:ilvl w:val="0"/>
          <w:numId w:val="7"/>
        </w:numPr>
        <w:tabs>
          <w:tab w:val="clear" w:pos="4153"/>
          <w:tab w:val="clear" w:pos="8306"/>
        </w:tabs>
        <w:ind w:left="720"/>
        <w:jc w:val="both"/>
      </w:pPr>
      <w:r>
        <w:t>C</w:t>
      </w:r>
      <w:r w:rsidRPr="0026625F">
        <w:t xml:space="preserve">harge for breakages and replacements as a result of damages caused wilfully or negligently by </w:t>
      </w:r>
      <w:r w:rsidR="003150A4">
        <w:t>students</w:t>
      </w:r>
      <w:r w:rsidRPr="003014E6">
        <w:rPr>
          <w:rFonts w:ascii="Verdana" w:hAnsi="Verdana"/>
        </w:rPr>
        <w:t>.</w:t>
      </w:r>
    </w:p>
    <w:p w14:paraId="6E8A5659" w14:textId="77777777" w:rsidR="00DB0B40" w:rsidRPr="00DB0B40" w:rsidRDefault="00DB0B40" w:rsidP="00DB0B40">
      <w:pPr>
        <w:ind w:left="1080"/>
        <w:jc w:val="both"/>
        <w:rPr>
          <w:rFonts w:ascii="Arial" w:hAnsi="Arial" w:cs="Arial"/>
          <w:sz w:val="22"/>
          <w:szCs w:val="22"/>
        </w:rPr>
      </w:pPr>
    </w:p>
    <w:p w14:paraId="4C1F8819" w14:textId="77777777" w:rsidR="00DB0B40" w:rsidRPr="00DB0B40" w:rsidRDefault="00DB0B40" w:rsidP="00DB0B40">
      <w:pPr>
        <w:jc w:val="both"/>
        <w:rPr>
          <w:rFonts w:ascii="Arial" w:hAnsi="Arial" w:cs="Arial"/>
          <w:sz w:val="22"/>
          <w:szCs w:val="22"/>
        </w:rPr>
      </w:pPr>
    </w:p>
    <w:p w14:paraId="70B4F2FB" w14:textId="77777777" w:rsidR="00DB0B40" w:rsidRPr="00DB0B40" w:rsidRDefault="00DB0B40" w:rsidP="00DB0B40">
      <w:pPr>
        <w:jc w:val="both"/>
        <w:rPr>
          <w:rFonts w:ascii="Arial" w:hAnsi="Arial" w:cs="Arial"/>
          <w:b/>
          <w:bCs/>
          <w:sz w:val="22"/>
          <w:szCs w:val="22"/>
        </w:rPr>
      </w:pPr>
    </w:p>
    <w:p w14:paraId="68DA8775" w14:textId="77777777" w:rsidR="00682E93" w:rsidRPr="00DB0B40" w:rsidRDefault="00682E93" w:rsidP="00DB0B40">
      <w:pPr>
        <w:jc w:val="both"/>
        <w:rPr>
          <w:rFonts w:ascii="Arial" w:hAnsi="Arial" w:cs="Arial"/>
          <w:sz w:val="22"/>
          <w:szCs w:val="22"/>
        </w:rPr>
      </w:pPr>
    </w:p>
    <w:sectPr w:rsidR="00682E93" w:rsidRPr="00DB0B40" w:rsidSect="00682E93">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1EFA" w14:textId="77777777" w:rsidR="009B436F" w:rsidRDefault="009B436F" w:rsidP="00682E93">
      <w:r>
        <w:separator/>
      </w:r>
    </w:p>
  </w:endnote>
  <w:endnote w:type="continuationSeparator" w:id="0">
    <w:p w14:paraId="0D2C2375" w14:textId="77777777" w:rsidR="009B436F" w:rsidRDefault="009B436F" w:rsidP="006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397" w14:textId="77777777" w:rsidR="0065291B" w:rsidRDefault="0065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424591"/>
      <w:docPartObj>
        <w:docPartGallery w:val="Page Numbers (Bottom of Page)"/>
        <w:docPartUnique/>
      </w:docPartObj>
    </w:sdtPr>
    <w:sdtEndPr>
      <w:rPr>
        <w:rFonts w:ascii="Arial" w:hAnsi="Arial" w:cs="Arial"/>
        <w:noProof/>
        <w:sz w:val="22"/>
      </w:rPr>
    </w:sdtEndPr>
    <w:sdtContent>
      <w:p w14:paraId="377B120C" w14:textId="77777777" w:rsidR="00885DDB" w:rsidRPr="00885DDB" w:rsidRDefault="00885DDB" w:rsidP="00885DDB">
        <w:pPr>
          <w:pStyle w:val="Footer"/>
          <w:jc w:val="right"/>
          <w:rPr>
            <w:rFonts w:ascii="Arial" w:hAnsi="Arial" w:cs="Arial"/>
            <w:sz w:val="22"/>
          </w:rPr>
        </w:pPr>
        <w:r w:rsidRPr="00885DDB">
          <w:rPr>
            <w:rFonts w:ascii="Arial" w:hAnsi="Arial" w:cs="Arial"/>
            <w:sz w:val="22"/>
          </w:rPr>
          <w:fldChar w:fldCharType="begin"/>
        </w:r>
        <w:r w:rsidRPr="00885DDB">
          <w:rPr>
            <w:rFonts w:ascii="Arial" w:hAnsi="Arial" w:cs="Arial"/>
            <w:sz w:val="22"/>
          </w:rPr>
          <w:instrText xml:space="preserve"> PAGE   \* MERGEFORMAT </w:instrText>
        </w:r>
        <w:r w:rsidRPr="00885DDB">
          <w:rPr>
            <w:rFonts w:ascii="Arial" w:hAnsi="Arial" w:cs="Arial"/>
            <w:sz w:val="22"/>
          </w:rPr>
          <w:fldChar w:fldCharType="separate"/>
        </w:r>
        <w:r w:rsidR="00A54AD8">
          <w:rPr>
            <w:rFonts w:ascii="Arial" w:hAnsi="Arial" w:cs="Arial"/>
            <w:noProof/>
            <w:sz w:val="22"/>
          </w:rPr>
          <w:t>1</w:t>
        </w:r>
        <w:r w:rsidRPr="00885DDB">
          <w:rPr>
            <w:rFonts w:ascii="Arial" w:hAnsi="Arial" w:cs="Arial"/>
            <w:noProof/>
            <w:sz w:val="22"/>
          </w:rPr>
          <w:fldChar w:fldCharType="end"/>
        </w:r>
      </w:p>
    </w:sdtContent>
  </w:sdt>
  <w:p w14:paraId="07701933" w14:textId="77777777" w:rsidR="0026625F" w:rsidRDefault="00885DDB">
    <w:pPr>
      <w:pStyle w:val="Footer"/>
      <w:rPr>
        <w:rFonts w:ascii="Arial" w:hAnsi="Arial" w:cs="Arial"/>
        <w:sz w:val="22"/>
        <w:szCs w:val="16"/>
      </w:rPr>
    </w:pPr>
    <w:r>
      <w:rPr>
        <w:rFonts w:ascii="Arial" w:hAnsi="Arial" w:cs="Arial"/>
        <w:sz w:val="22"/>
        <w:szCs w:val="16"/>
      </w:rPr>
      <w:t>Brymore Academy Charging and Remissions Policy</w:t>
    </w:r>
  </w:p>
  <w:p w14:paraId="72836DE6" w14:textId="77777777" w:rsidR="00885DDB" w:rsidRPr="00885DDB" w:rsidRDefault="008F6BD7">
    <w:pPr>
      <w:pStyle w:val="Footer"/>
      <w:rPr>
        <w:rFonts w:ascii="Arial" w:hAnsi="Arial" w:cs="Arial"/>
        <w:sz w:val="22"/>
        <w:szCs w:val="16"/>
      </w:rPr>
    </w:pPr>
    <w:r>
      <w:rPr>
        <w:rFonts w:ascii="Arial" w:hAnsi="Arial" w:cs="Arial"/>
        <w:sz w:val="22"/>
        <w:szCs w:val="16"/>
      </w:rPr>
      <w:t>Nove</w:t>
    </w:r>
    <w:r w:rsidR="00A54AD8">
      <w:rPr>
        <w:rFonts w:ascii="Arial" w:hAnsi="Arial" w:cs="Arial"/>
        <w:sz w:val="22"/>
        <w:szCs w:val="16"/>
      </w:rPr>
      <w:t>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9FB9" w14:textId="77777777" w:rsidR="0065291B" w:rsidRDefault="0065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8273" w14:textId="77777777" w:rsidR="009B436F" w:rsidRDefault="009B436F" w:rsidP="00682E93">
      <w:r>
        <w:separator/>
      </w:r>
    </w:p>
  </w:footnote>
  <w:footnote w:type="continuationSeparator" w:id="0">
    <w:p w14:paraId="2B92047E" w14:textId="77777777" w:rsidR="009B436F" w:rsidRDefault="009B436F" w:rsidP="0068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644A" w14:textId="77777777" w:rsidR="0065291B" w:rsidRDefault="0065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C2B1" w14:textId="77777777" w:rsidR="0065291B" w:rsidRDefault="00652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D67F" w14:textId="77777777" w:rsidR="0065291B" w:rsidRDefault="0065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C1F"/>
    <w:multiLevelType w:val="hybridMultilevel"/>
    <w:tmpl w:val="6C9A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22331"/>
    <w:multiLevelType w:val="hybridMultilevel"/>
    <w:tmpl w:val="AE6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43BC3"/>
    <w:multiLevelType w:val="hybridMultilevel"/>
    <w:tmpl w:val="D696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56C55"/>
    <w:multiLevelType w:val="hybridMultilevel"/>
    <w:tmpl w:val="7AD484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0E25"/>
    <w:multiLevelType w:val="hybridMultilevel"/>
    <w:tmpl w:val="8970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40"/>
    <w:rsid w:val="00000F1D"/>
    <w:rsid w:val="0007114F"/>
    <w:rsid w:val="002579EA"/>
    <w:rsid w:val="0026625F"/>
    <w:rsid w:val="003014E6"/>
    <w:rsid w:val="003150A4"/>
    <w:rsid w:val="00361C70"/>
    <w:rsid w:val="003865E3"/>
    <w:rsid w:val="003B7A71"/>
    <w:rsid w:val="004A6A42"/>
    <w:rsid w:val="005B0541"/>
    <w:rsid w:val="00621703"/>
    <w:rsid w:val="0065291B"/>
    <w:rsid w:val="00682E93"/>
    <w:rsid w:val="006C371B"/>
    <w:rsid w:val="007C3161"/>
    <w:rsid w:val="00885DDB"/>
    <w:rsid w:val="0089718A"/>
    <w:rsid w:val="008F6BD7"/>
    <w:rsid w:val="00934256"/>
    <w:rsid w:val="009B436F"/>
    <w:rsid w:val="00A54AD8"/>
    <w:rsid w:val="00AD321B"/>
    <w:rsid w:val="00BA13CB"/>
    <w:rsid w:val="00C8150E"/>
    <w:rsid w:val="00DB0B40"/>
    <w:rsid w:val="00E47F87"/>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5886FEF"/>
  <w15:docId w15:val="{E2DE4187-6B3C-4FEC-8D07-908EA21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uiPriority w:val="99"/>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D1A3-0AC6-4E1C-8811-A144483F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Lauren Eastham - Brymore Academy</cp:lastModifiedBy>
  <cp:revision>4</cp:revision>
  <dcterms:created xsi:type="dcterms:W3CDTF">2021-04-26T11:38:00Z</dcterms:created>
  <dcterms:modified xsi:type="dcterms:W3CDTF">2022-01-14T10:00:00Z</dcterms:modified>
</cp:coreProperties>
</file>