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D54B1" w14:textId="770BC215" w:rsidR="00E66558" w:rsidRDefault="009D71E8">
      <w:pPr>
        <w:pStyle w:val="Heading1"/>
      </w:pPr>
      <w:bookmarkStart w:id="0" w:name="_Toc400361362"/>
      <w:bookmarkStart w:id="1" w:name="_Toc443397153"/>
      <w:bookmarkStart w:id="2" w:name="_Toc357771638"/>
      <w:bookmarkStart w:id="3" w:name="_Toc346793416"/>
      <w:bookmarkStart w:id="4" w:name="_Toc328122777"/>
      <w:r>
        <w:t>Pupil premium strategy statement</w:t>
      </w:r>
      <w:bookmarkStart w:id="5" w:name="_Toc338167830"/>
      <w:bookmarkStart w:id="6" w:name="_Toc361136403"/>
      <w:bookmarkStart w:id="7" w:name="_Toc364235708"/>
      <w:bookmarkStart w:id="8" w:name="_Toc364235752"/>
      <w:bookmarkStart w:id="9" w:name="_Toc364235834"/>
      <w:bookmarkStart w:id="10" w:name="_Toc364840099"/>
      <w:bookmarkStart w:id="11" w:name="_Toc364864309"/>
      <w:bookmarkStart w:id="12" w:name="_Toc400361364"/>
      <w:bookmarkStart w:id="13" w:name="_Toc443397154"/>
      <w:bookmarkEnd w:id="0"/>
      <w:bookmarkEnd w:id="1"/>
      <w:r w:rsidR="00226317">
        <w:t xml:space="preserve"> </w:t>
      </w:r>
      <w:r w:rsidR="009B6FEA">
        <w:t>-</w:t>
      </w:r>
      <w:r w:rsidR="00226317">
        <w:t xml:space="preserve"> </w:t>
      </w:r>
      <w:r w:rsidR="7A212E43">
        <w:t>Brymore Academy</w:t>
      </w:r>
    </w:p>
    <w:p w14:paraId="57AD2424" w14:textId="77777777" w:rsidR="004B1F58" w:rsidRDefault="004B1F58" w:rsidP="004B1F58">
      <w:pPr>
        <w:spacing w:after="0"/>
      </w:pPr>
    </w:p>
    <w:p w14:paraId="16B48015" w14:textId="3F025614" w:rsidR="00E66558" w:rsidRDefault="009D71E8" w:rsidP="009B6FEA">
      <w:pPr>
        <w:jc w:val="both"/>
        <w:rPr>
          <w:b/>
        </w:rPr>
      </w:pPr>
      <w:r>
        <w:t xml:space="preserve">This statement details our school’s use of pupil </w:t>
      </w:r>
      <w:r w:rsidRPr="005F2600">
        <w:t xml:space="preserve">premium </w:t>
      </w:r>
      <w:r>
        <w:t xml:space="preserve">funding to help improve the attainment of our disadvantaged pupils. </w:t>
      </w:r>
    </w:p>
    <w:p w14:paraId="2A7D54B3" w14:textId="730F2E71" w:rsidR="00E66558" w:rsidRDefault="009D71E8" w:rsidP="009B6FEA">
      <w:pPr>
        <w:jc w:val="both"/>
        <w:rPr>
          <w:b/>
        </w:rPr>
      </w:pPr>
      <w:r>
        <w:t xml:space="preserve">It outlines our pupil premium strategy, how we intend to spend the funding in this academic year and the </w:t>
      </w:r>
      <w:r w:rsidR="00830D57">
        <w:t xml:space="preserve">outcomes </w:t>
      </w:r>
      <w:r w:rsidR="00A44FBB">
        <w:t>for disadvantaged pupils</w:t>
      </w:r>
      <w:r>
        <w:t xml:space="preserve"> last </w:t>
      </w:r>
      <w:r w:rsidR="00A44FBB">
        <w:t xml:space="preserve">academic </w:t>
      </w:r>
      <w:r>
        <w:t>year</w:t>
      </w:r>
      <w:r w:rsidR="00A44FBB">
        <w:t>.</w:t>
      </w:r>
    </w:p>
    <w:p w14:paraId="2A7D54B4" w14:textId="2CAB096C" w:rsidR="00E66558" w:rsidRDefault="009D71E8">
      <w:pPr>
        <w:pStyle w:val="Heading2"/>
      </w:pPr>
      <w:r>
        <w:t>School overview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7"/>
        <w:gridCol w:w="2969"/>
      </w:tblGrid>
      <w:tr w:rsidR="00E66558" w14:paraId="2A7D54B7" w14:textId="77777777" w:rsidTr="6A30C635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5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Detail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59785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Data</w:t>
            </w:r>
          </w:p>
        </w:tc>
      </w:tr>
      <w:tr w:rsidR="002940F3" w14:paraId="2A7D54BA" w14:textId="77777777" w:rsidTr="6A30C635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8" w14:textId="56337796" w:rsidR="002940F3" w:rsidRDefault="002940F3" w:rsidP="00C31636">
            <w:pPr>
              <w:pStyle w:val="TableRow"/>
              <w:ind w:left="0" w:right="0"/>
            </w:pPr>
            <w:r>
              <w:t>Number of pupils in school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9" w14:textId="377DCCD5" w:rsidR="002940F3" w:rsidRDefault="00B75770" w:rsidP="00C31636">
            <w:pPr>
              <w:pStyle w:val="TableRow"/>
              <w:ind w:left="0" w:right="0"/>
            </w:pPr>
            <w:r>
              <w:t>331</w:t>
            </w:r>
          </w:p>
        </w:tc>
      </w:tr>
      <w:tr w:rsidR="002940F3" w14:paraId="2A7D54BD" w14:textId="77777777" w:rsidTr="6A30C635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B" w14:textId="04774D67" w:rsidR="002940F3" w:rsidRDefault="002940F3" w:rsidP="00C31636">
            <w:pPr>
              <w:pStyle w:val="TableRow"/>
              <w:ind w:left="0" w:right="0"/>
            </w:pPr>
            <w:r>
              <w:t>Proportion (%) of pupil premium eligible pupils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C" w14:textId="26D04C42" w:rsidR="002940F3" w:rsidRDefault="27B53A90" w:rsidP="00C31636">
            <w:pPr>
              <w:pStyle w:val="TableRow"/>
              <w:ind w:left="0" w:right="0"/>
            </w:pPr>
            <w:r>
              <w:t>1</w:t>
            </w:r>
            <w:r w:rsidR="5C0FD974">
              <w:t>8</w:t>
            </w:r>
            <w:r>
              <w:t>.3%</w:t>
            </w:r>
          </w:p>
        </w:tc>
      </w:tr>
      <w:tr w:rsidR="002940F3" w14:paraId="2A7D54C0" w14:textId="77777777" w:rsidTr="6A30C635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E" w14:textId="672159CD" w:rsidR="002940F3" w:rsidRDefault="002940F3" w:rsidP="00C31636">
            <w:pPr>
              <w:pStyle w:val="TableRow"/>
              <w:ind w:left="0" w:right="0"/>
            </w:pPr>
            <w:r>
              <w:t xml:space="preserve">Academic year/years that our current pupil premium strategy plan covers </w:t>
            </w:r>
            <w:r w:rsidRPr="4F294351">
              <w:rPr>
                <w:b/>
                <w:bCs/>
              </w:rPr>
              <w:t>(</w:t>
            </w:r>
            <w:r w:rsidR="004E57C3" w:rsidRPr="4F294351">
              <w:rPr>
                <w:b/>
                <w:bCs/>
              </w:rPr>
              <w:t>3-year</w:t>
            </w:r>
            <w:r w:rsidRPr="4F294351">
              <w:rPr>
                <w:b/>
                <w:bCs/>
              </w:rPr>
              <w:t xml:space="preserve"> plans are recommended</w:t>
            </w:r>
            <w:r w:rsidR="00D5360D" w:rsidRPr="4F294351">
              <w:rPr>
                <w:b/>
                <w:bCs/>
              </w:rPr>
              <w:t xml:space="preserve"> </w:t>
            </w:r>
            <w:r w:rsidR="009B6FEA">
              <w:rPr>
                <w:b/>
                <w:bCs/>
              </w:rPr>
              <w:t>-</w:t>
            </w:r>
            <w:r w:rsidR="00560424" w:rsidRPr="4F294351">
              <w:rPr>
                <w:b/>
                <w:bCs/>
              </w:rPr>
              <w:t xml:space="preserve"> you must still publish an updated statement each academic year</w:t>
            </w:r>
            <w:r w:rsidRPr="4F294351">
              <w:rPr>
                <w:b/>
                <w:bCs/>
              </w:rPr>
              <w:t>)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F" w14:textId="3B0E93EA" w:rsidR="002940F3" w:rsidRDefault="003E7517" w:rsidP="00C31636">
            <w:pPr>
              <w:pStyle w:val="TableRow"/>
              <w:ind w:left="0" w:right="0"/>
            </w:pPr>
            <w:r>
              <w:t>202</w:t>
            </w:r>
            <w:r w:rsidR="00C57438">
              <w:t>4</w:t>
            </w:r>
            <w:r w:rsidR="005F058A">
              <w:t>/202</w:t>
            </w:r>
            <w:r w:rsidR="00C57438">
              <w:t>5</w:t>
            </w:r>
            <w:r w:rsidR="00675385">
              <w:t xml:space="preserve"> </w:t>
            </w:r>
            <w:r w:rsidR="009B6FEA">
              <w:t>-</w:t>
            </w:r>
            <w:r w:rsidR="00675385">
              <w:t xml:space="preserve"> 2026/2027</w:t>
            </w:r>
          </w:p>
        </w:tc>
      </w:tr>
      <w:tr w:rsidR="002940F3" w14:paraId="2A7D54C3" w14:textId="77777777" w:rsidTr="6A30C635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1" w14:textId="0F472705" w:rsidR="002940F3" w:rsidRDefault="002940F3" w:rsidP="00C31636">
            <w:pPr>
              <w:pStyle w:val="TableRow"/>
              <w:ind w:left="0" w:right="0"/>
            </w:pPr>
            <w:r>
              <w:rPr>
                <w:szCs w:val="22"/>
              </w:rPr>
              <w:t>Date this statement was published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2" w14:textId="077D5F70" w:rsidR="002940F3" w:rsidRDefault="003E7517" w:rsidP="00C31636">
            <w:pPr>
              <w:pStyle w:val="TableRow"/>
              <w:ind w:left="0" w:right="0"/>
            </w:pPr>
            <w:r>
              <w:t>Novem</w:t>
            </w:r>
            <w:r w:rsidR="00A860E0">
              <w:t>ber 2025</w:t>
            </w:r>
          </w:p>
        </w:tc>
      </w:tr>
      <w:tr w:rsidR="002940F3" w14:paraId="2A7D54C6" w14:textId="77777777" w:rsidTr="6A30C635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4" w14:textId="0C766347" w:rsidR="002940F3" w:rsidRDefault="002940F3" w:rsidP="00C31636">
            <w:pPr>
              <w:pStyle w:val="TableRow"/>
              <w:ind w:left="0" w:right="0"/>
            </w:pPr>
            <w:r>
              <w:rPr>
                <w:szCs w:val="22"/>
              </w:rPr>
              <w:t>Date on which it will be reviewed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5" w14:textId="7457D797" w:rsidR="002940F3" w:rsidRDefault="16FCC5F5" w:rsidP="00C31636">
            <w:pPr>
              <w:pStyle w:val="TableRow"/>
              <w:ind w:left="0" w:right="0"/>
            </w:pPr>
            <w:r>
              <w:t>November 202</w:t>
            </w:r>
            <w:r w:rsidR="271CC20C">
              <w:t>7</w:t>
            </w:r>
          </w:p>
        </w:tc>
      </w:tr>
      <w:tr w:rsidR="002940F3" w14:paraId="2A7D54C9" w14:textId="77777777" w:rsidTr="6A30C635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7" w14:textId="7605248E" w:rsidR="002940F3" w:rsidRDefault="002940F3" w:rsidP="00C31636">
            <w:pPr>
              <w:pStyle w:val="TableRow"/>
              <w:ind w:left="0" w:right="0"/>
            </w:pPr>
            <w:r>
              <w:t>Statement authorised by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18888" w14:textId="77777777" w:rsidR="002940F3" w:rsidRDefault="00B367D7" w:rsidP="00C31636">
            <w:pPr>
              <w:pStyle w:val="TableRow"/>
              <w:ind w:left="0" w:right="0"/>
            </w:pPr>
            <w:r>
              <w:t>Stefan McHale</w:t>
            </w:r>
            <w:r w:rsidR="009B6FEA">
              <w:t>,</w:t>
            </w:r>
          </w:p>
          <w:p w14:paraId="2A7D54C8" w14:textId="49BF6638" w:rsidR="009B6FEA" w:rsidRDefault="009B6FEA" w:rsidP="00C31636">
            <w:pPr>
              <w:pStyle w:val="TableRow"/>
              <w:ind w:left="0" w:right="0"/>
            </w:pPr>
            <w:r>
              <w:t>Headteacher</w:t>
            </w:r>
          </w:p>
        </w:tc>
      </w:tr>
      <w:tr w:rsidR="002940F3" w14:paraId="2A7D54CC" w14:textId="77777777" w:rsidTr="6A30C635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A" w14:textId="5DC091D2" w:rsidR="002940F3" w:rsidRDefault="002940F3" w:rsidP="00C31636">
            <w:pPr>
              <w:pStyle w:val="TableRow"/>
              <w:ind w:left="0" w:right="0"/>
            </w:pPr>
            <w:r>
              <w:t>Pupil premium lead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0ACBD" w14:textId="77777777" w:rsidR="002940F3" w:rsidRDefault="00B367D7" w:rsidP="00C31636">
            <w:pPr>
              <w:pStyle w:val="TableRow"/>
              <w:ind w:left="0" w:right="0"/>
            </w:pPr>
            <w:r>
              <w:t>Kimberley Hartley</w:t>
            </w:r>
            <w:r w:rsidR="009B6FEA">
              <w:t>,</w:t>
            </w:r>
          </w:p>
          <w:p w14:paraId="2A7D54CB" w14:textId="4FDFAA9B" w:rsidR="009B6FEA" w:rsidRDefault="009B6FEA" w:rsidP="00C31636">
            <w:pPr>
              <w:pStyle w:val="TableRow"/>
              <w:ind w:left="0" w:right="0"/>
            </w:pPr>
            <w:r>
              <w:t>Assistant Head &amp; SENCo</w:t>
            </w:r>
          </w:p>
        </w:tc>
      </w:tr>
      <w:tr w:rsidR="002940F3" w14:paraId="2A7D54CF" w14:textId="77777777" w:rsidTr="6A30C635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D" w14:textId="08FA5419" w:rsidR="002940F3" w:rsidRDefault="002940F3" w:rsidP="00C31636">
            <w:pPr>
              <w:pStyle w:val="TableRow"/>
              <w:ind w:left="0" w:right="0"/>
            </w:pPr>
            <w:r>
              <w:t xml:space="preserve">Governor </w:t>
            </w:r>
            <w:r>
              <w:rPr>
                <w:szCs w:val="22"/>
              </w:rPr>
              <w:t xml:space="preserve">/ Trustee </w:t>
            </w:r>
            <w:r>
              <w:t>lead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E" w14:textId="77777777" w:rsidR="002940F3" w:rsidRDefault="002940F3" w:rsidP="00C31636">
            <w:pPr>
              <w:pStyle w:val="TableRow"/>
              <w:ind w:left="0" w:right="0"/>
            </w:pPr>
          </w:p>
        </w:tc>
      </w:tr>
    </w:tbl>
    <w:bookmarkEnd w:id="2"/>
    <w:bookmarkEnd w:id="3"/>
    <w:bookmarkEnd w:id="4"/>
    <w:p w14:paraId="2A7D54D3" w14:textId="77777777" w:rsidR="00E66558" w:rsidRPr="005464A1" w:rsidRDefault="009D71E8" w:rsidP="005464A1">
      <w:pPr>
        <w:pStyle w:val="Heading2"/>
      </w:pPr>
      <w:r>
        <w:t>Funding overview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6"/>
        <w:gridCol w:w="2970"/>
      </w:tblGrid>
      <w:tr w:rsidR="00E66558" w14:paraId="2A7D54D6" w14:textId="77777777" w:rsidTr="6A30C635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4" w14:textId="77777777" w:rsidR="00E66558" w:rsidRDefault="009D71E8" w:rsidP="00C31636">
            <w:pPr>
              <w:pStyle w:val="TableRow"/>
              <w:ind w:left="0" w:right="0"/>
            </w:pPr>
            <w:r>
              <w:rPr>
                <w:b/>
              </w:rPr>
              <w:t>Detail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5" w14:textId="77777777" w:rsidR="00E66558" w:rsidRDefault="009D71E8" w:rsidP="00C31636">
            <w:pPr>
              <w:pStyle w:val="TableRow"/>
              <w:ind w:left="0" w:right="0"/>
            </w:pPr>
            <w:r>
              <w:rPr>
                <w:b/>
              </w:rPr>
              <w:t>Amount</w:t>
            </w:r>
          </w:p>
        </w:tc>
      </w:tr>
      <w:tr w:rsidR="00E66558" w14:paraId="2A7D54D9" w14:textId="77777777" w:rsidTr="6A30C635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7" w14:textId="77777777" w:rsidR="00E66558" w:rsidRDefault="009D71E8" w:rsidP="00C31636">
            <w:pPr>
              <w:pStyle w:val="TableRow"/>
              <w:ind w:left="0" w:right="0"/>
            </w:pPr>
            <w:r>
              <w:t>Pupil premium funding allocation this academic year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8" w14:textId="4C20FA0C" w:rsidR="00E66558" w:rsidRDefault="009D71E8" w:rsidP="00C31636">
            <w:pPr>
              <w:pStyle w:val="TableRow"/>
              <w:ind w:left="0" w:right="0"/>
            </w:pPr>
            <w:r>
              <w:t>£</w:t>
            </w:r>
            <w:r w:rsidR="00B367D7">
              <w:t>90,870</w:t>
            </w:r>
          </w:p>
        </w:tc>
      </w:tr>
      <w:tr w:rsidR="00E66558" w14:paraId="2A7D54DF" w14:textId="77777777" w:rsidTr="6A30C635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D" w14:textId="74690F68" w:rsidR="007109F6" w:rsidRPr="005F16B6" w:rsidRDefault="009D71E8" w:rsidP="00C31636">
            <w:pPr>
              <w:pStyle w:val="TableRow"/>
              <w:spacing w:after="120"/>
              <w:ind w:left="0" w:right="0"/>
            </w:pPr>
            <w:r>
              <w:t>Pupil premium</w:t>
            </w:r>
            <w:r w:rsidR="005F16B6">
              <w:t xml:space="preserve"> </w:t>
            </w:r>
            <w:r>
              <w:t xml:space="preserve">funding carried forward from previous years </w:t>
            </w:r>
            <w:r w:rsidRPr="008E000B">
              <w:rPr>
                <w:i/>
                <w:iCs/>
              </w:rPr>
              <w:t>(enter £0 if not applicable)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E" w14:textId="282583E4" w:rsidR="00E66558" w:rsidRDefault="009D71E8" w:rsidP="00C31636">
            <w:pPr>
              <w:pStyle w:val="TableRow"/>
              <w:ind w:left="0" w:right="0"/>
            </w:pPr>
            <w:r>
              <w:t>£</w:t>
            </w:r>
            <w:r w:rsidR="00B367D7">
              <w:t>0</w:t>
            </w:r>
          </w:p>
        </w:tc>
      </w:tr>
      <w:tr w:rsidR="00E66558" w14:paraId="2A7D54E3" w14:textId="77777777" w:rsidTr="6A30C635"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0" w14:textId="77777777" w:rsidR="00E66558" w:rsidRDefault="009D71E8" w:rsidP="00C31636">
            <w:pPr>
              <w:pStyle w:val="TableRow"/>
              <w:spacing w:after="120"/>
              <w:ind w:left="0" w:right="0"/>
              <w:rPr>
                <w:b/>
              </w:rPr>
            </w:pPr>
            <w:r>
              <w:rPr>
                <w:b/>
              </w:rPr>
              <w:t>Total budget for this academic year</w:t>
            </w:r>
          </w:p>
          <w:p w14:paraId="2A7D54E1" w14:textId="77777777" w:rsidR="00E66558" w:rsidRPr="003C4388" w:rsidRDefault="009D71E8" w:rsidP="00C31636">
            <w:pPr>
              <w:pStyle w:val="TableRow"/>
              <w:ind w:left="0" w:right="0"/>
              <w:rPr>
                <w:i/>
                <w:iCs/>
              </w:rPr>
            </w:pPr>
            <w:r w:rsidRPr="003C4388">
              <w:rPr>
                <w:i/>
                <w:iCs/>
              </w:rPr>
              <w:t>If your school is an academy in a trust that pools this funding, state the amount available to your school this academic year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2" w14:textId="3CDA1D27" w:rsidR="00E66558" w:rsidRDefault="009D71E8" w:rsidP="00C31636">
            <w:pPr>
              <w:pStyle w:val="TableRow"/>
              <w:ind w:left="0" w:right="0"/>
            </w:pPr>
            <w:r>
              <w:t>£</w:t>
            </w:r>
            <w:r w:rsidR="2B613150">
              <w:t>90,870</w:t>
            </w:r>
          </w:p>
        </w:tc>
      </w:tr>
    </w:tbl>
    <w:p w14:paraId="2A7D54E4" w14:textId="77777777" w:rsidR="00E66558" w:rsidRDefault="009D71E8">
      <w:pPr>
        <w:pStyle w:val="Heading1"/>
      </w:pPr>
      <w:r>
        <w:lastRenderedPageBreak/>
        <w:t>Part A: Pupil premium strategy plan</w:t>
      </w:r>
    </w:p>
    <w:p w14:paraId="2A7D54E5" w14:textId="77777777" w:rsidR="00E66558" w:rsidRDefault="009D71E8">
      <w:pPr>
        <w:pStyle w:val="Heading2"/>
      </w:pPr>
      <w:bookmarkStart w:id="14" w:name="_Toc357771640"/>
      <w:bookmarkStart w:id="15" w:name="_Toc346793418"/>
      <w:r>
        <w:t>Statement of intent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86"/>
      </w:tblGrid>
      <w:tr w:rsidR="00E66558" w14:paraId="2A7D54EA" w14:textId="77777777" w:rsidTr="009B6FEA">
        <w:trPr>
          <w:trHeight w:val="7139"/>
        </w:trPr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D738D" w14:textId="77777777" w:rsidR="00B53EAC" w:rsidRPr="00BE585B" w:rsidRDefault="00B53EAC" w:rsidP="00B53EAC">
            <w:r w:rsidRPr="00BE585B">
              <w:t xml:space="preserve">Our whole school intent aims to: ‘provide boys with a holistic, well-rounded education which stretches them academically, equips them with practical life skills and encourages ambition and pride. We aim to provide a depth of experience beyond the classroom which encourages boys to become fit, healthy, polite, articulate, responsible, resilient, resourceful young men. The school has a long-standing reputation for building reliable, hard-working citizens. Our aim is to blend the traditional British values of respect and manners, with a modern understanding of global issues. Our curriculum builds a ‘wrap around’ collective identity. In short, </w:t>
            </w:r>
            <w:r>
              <w:t>i</w:t>
            </w:r>
            <w:r w:rsidRPr="00BE585B">
              <w:t xml:space="preserve">t means something to be ‘a Brymore Boy’. </w:t>
            </w:r>
          </w:p>
          <w:p w14:paraId="1CEC2B91" w14:textId="44F4F763" w:rsidR="0048640C" w:rsidRDefault="00B53EAC" w:rsidP="00B53EAC">
            <w:pPr>
              <w:rPr>
                <w:rFonts w:cs="Arial"/>
                <w:iCs/>
                <w:color w:val="auto"/>
              </w:rPr>
            </w:pPr>
            <w:r w:rsidRPr="00BE585B">
              <w:t xml:space="preserve">Historically, </w:t>
            </w:r>
            <w:r>
              <w:t>those</w:t>
            </w:r>
            <w:r w:rsidRPr="00BE585B">
              <w:t xml:space="preserve"> students who commit to becoming a ‘Brymore Boy’ and participate in as many of the opportunities available to them</w:t>
            </w:r>
            <w:r>
              <w:t xml:space="preserve"> as possible</w:t>
            </w:r>
            <w:r w:rsidRPr="00BE585B">
              <w:t>, are the ones who achieve the most</w:t>
            </w:r>
            <w:r>
              <w:t xml:space="preserve"> both in terms of their academic and personal development. </w:t>
            </w:r>
            <w:r w:rsidRPr="00A50F03">
              <w:rPr>
                <w:rFonts w:cs="Arial"/>
                <w:iCs/>
                <w:color w:val="auto"/>
              </w:rPr>
              <w:t xml:space="preserve">Our intention is that all pupils, irrespective of their background or the challenges they face, make good progress </w:t>
            </w:r>
            <w:r>
              <w:rPr>
                <w:rFonts w:cs="Arial"/>
                <w:iCs/>
                <w:color w:val="auto"/>
              </w:rPr>
              <w:t>across the curriculum by ‘buying in’ to the school ethos</w:t>
            </w:r>
            <w:r w:rsidR="00A50883">
              <w:rPr>
                <w:rFonts w:cs="Arial"/>
                <w:iCs/>
                <w:color w:val="auto"/>
              </w:rPr>
              <w:t>.</w:t>
            </w:r>
          </w:p>
          <w:p w14:paraId="2A7D54E9" w14:textId="419035D3" w:rsidR="006D72A0" w:rsidRPr="00756A92" w:rsidRDefault="00D0641F" w:rsidP="00B53EAC">
            <w:pPr>
              <w:rPr>
                <w:rFonts w:cs="Arial"/>
                <w:iCs/>
                <w:color w:val="auto"/>
              </w:rPr>
            </w:pPr>
            <w:r>
              <w:rPr>
                <w:rFonts w:cs="Arial"/>
                <w:iCs/>
                <w:color w:val="auto"/>
              </w:rPr>
              <w:t xml:space="preserve">High quality adaptive teaching is </w:t>
            </w:r>
            <w:r w:rsidR="00217CA7">
              <w:rPr>
                <w:rFonts w:cs="Arial"/>
                <w:iCs/>
                <w:color w:val="auto"/>
              </w:rPr>
              <w:t xml:space="preserve">centre to our approach </w:t>
            </w:r>
            <w:r w:rsidR="00986A21">
              <w:rPr>
                <w:rFonts w:cs="Arial"/>
                <w:iCs/>
                <w:color w:val="auto"/>
              </w:rPr>
              <w:t>to tackling the attainment gap, with a focus on areas disadvantaged pupils require the most support.</w:t>
            </w:r>
            <w:r w:rsidR="004D6F8C">
              <w:rPr>
                <w:rFonts w:cs="Arial"/>
                <w:iCs/>
                <w:color w:val="auto"/>
              </w:rPr>
              <w:t xml:space="preserve"> Specifically, we focus on improving reading at Key Stage 3, raising achievement in core subject areas, promoting becoming a ‘Brymore Boy’, </w:t>
            </w:r>
            <w:r w:rsidR="00C155E1">
              <w:rPr>
                <w:rFonts w:cs="Arial"/>
                <w:iCs/>
                <w:color w:val="auto"/>
              </w:rPr>
              <w:t xml:space="preserve">creating independent learners, supporting learners with </w:t>
            </w:r>
            <w:r w:rsidR="00756A92">
              <w:rPr>
                <w:rFonts w:cs="Arial"/>
                <w:iCs/>
                <w:color w:val="auto"/>
              </w:rPr>
              <w:t xml:space="preserve">social emotional and mental health needs, </w:t>
            </w:r>
            <w:r w:rsidR="00C155E1">
              <w:rPr>
                <w:rFonts w:cs="Arial"/>
                <w:iCs/>
                <w:color w:val="auto"/>
              </w:rPr>
              <w:t>and raising the attendance of our most disadvantaged students.</w:t>
            </w:r>
          </w:p>
        </w:tc>
      </w:tr>
    </w:tbl>
    <w:p w14:paraId="2A7D54EB" w14:textId="77777777" w:rsidR="00E66558" w:rsidRDefault="009D71E8">
      <w:pPr>
        <w:pStyle w:val="Heading2"/>
        <w:spacing w:before="600"/>
      </w:pPr>
      <w:r>
        <w:t>Challenges</w:t>
      </w:r>
    </w:p>
    <w:p w14:paraId="2A7D54EC" w14:textId="77777777" w:rsidR="00E66558" w:rsidRDefault="009D71E8" w:rsidP="009B6FEA">
      <w:pPr>
        <w:jc w:val="both"/>
      </w:pPr>
      <w:r>
        <w:rPr>
          <w:bCs/>
        </w:rPr>
        <w:t>This details</w:t>
      </w:r>
      <w:r>
        <w:t xml:space="preserve"> the key</w:t>
      </w:r>
      <w:r>
        <w:rPr>
          <w:bCs/>
        </w:rPr>
        <w:t xml:space="preserve"> </w:t>
      </w:r>
      <w:r>
        <w:t xml:space="preserve">challenges to </w:t>
      </w:r>
      <w:r>
        <w:rPr>
          <w:bCs/>
        </w:rPr>
        <w:t>achievement that we have</w:t>
      </w:r>
      <w:r>
        <w:t xml:space="preserve"> identified among </w:t>
      </w:r>
      <w:r>
        <w:rPr>
          <w:bCs/>
        </w:rPr>
        <w:t>our</w:t>
      </w:r>
      <w:r>
        <w:t xml:space="preserve"> disadvantaged pupils.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7"/>
        <w:gridCol w:w="8009"/>
      </w:tblGrid>
      <w:tr w:rsidR="00E66558" w14:paraId="2A7D54EF" w14:textId="77777777" w:rsidTr="6A30C635"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D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Challenge number</w:t>
            </w:r>
          </w:p>
        </w:tc>
        <w:tc>
          <w:tcPr>
            <w:tcW w:w="8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E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 xml:space="preserve">Detail of challenge </w:t>
            </w:r>
          </w:p>
        </w:tc>
      </w:tr>
      <w:tr w:rsidR="00E66558" w14:paraId="2A7D54F2" w14:textId="77777777" w:rsidTr="6A30C635"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0" w14:textId="77777777" w:rsidR="00E66558" w:rsidRDefault="009D71E8" w:rsidP="00C31636">
            <w:pPr>
              <w:pStyle w:val="TableRow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B087E" w14:textId="77777777" w:rsidR="00E66558" w:rsidRDefault="00586B0F" w:rsidP="00C31636">
            <w:pPr>
              <w:pStyle w:val="TableRowCentered"/>
              <w:ind w:left="0" w:right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Progress:</w:t>
            </w:r>
          </w:p>
          <w:p w14:paraId="4AAA5636" w14:textId="6059C849" w:rsidR="00744D54" w:rsidRPr="00621BAE" w:rsidRDefault="00067CA1" w:rsidP="00C31636">
            <w:pPr>
              <w:pStyle w:val="TableRowCentered"/>
              <w:ind w:left="0" w:right="0"/>
              <w:jc w:val="left"/>
            </w:pPr>
            <w:r>
              <w:t xml:space="preserve">At Brymore, we </w:t>
            </w:r>
            <w:r w:rsidR="007C137B">
              <w:t xml:space="preserve">strive to ensure good outcomes for all and work as a team to continue to narrow the gap between disadvantaged and non-disadvantaged pupils. </w:t>
            </w:r>
            <w:r w:rsidR="00744D54">
              <w:t xml:space="preserve">Through high quality adaptive teaching strategies, which we seek to embed in all lessons, </w:t>
            </w:r>
            <w:r w:rsidR="00722325">
              <w:t xml:space="preserve">adopting the </w:t>
            </w:r>
            <w:r w:rsidR="00E568BA">
              <w:t xml:space="preserve">revised </w:t>
            </w:r>
            <w:r w:rsidR="00722325">
              <w:t>teaching and learnin</w:t>
            </w:r>
            <w:r w:rsidR="00E568BA">
              <w:t xml:space="preserve">g development cycle </w:t>
            </w:r>
            <w:r w:rsidR="00722325">
              <w:t xml:space="preserve">and </w:t>
            </w:r>
            <w:r w:rsidR="00FF691C">
              <w:t xml:space="preserve">focusing on improving reading fluency and comprehension, </w:t>
            </w:r>
            <w:r w:rsidR="00EC1AED">
              <w:t xml:space="preserve">Brymore will promote positive outcomes for all disadvantaged </w:t>
            </w:r>
            <w:r w:rsidR="00CA25FB">
              <w:t>pupil</w:t>
            </w:r>
            <w:r w:rsidR="00EC1AED">
              <w:t xml:space="preserve">s whilst also </w:t>
            </w:r>
            <w:r w:rsidR="00CA25FB">
              <w:t>understanding that these approaches work for all our pupils.</w:t>
            </w:r>
            <w:r w:rsidR="005368D1">
              <w:t xml:space="preserve"> </w:t>
            </w:r>
          </w:p>
          <w:p w14:paraId="2A7D54F1" w14:textId="161C21BD" w:rsidR="00586B0F" w:rsidRPr="00586B0F" w:rsidRDefault="31816D0E" w:rsidP="00C31636">
            <w:pPr>
              <w:pStyle w:val="TableRowCentered"/>
              <w:ind w:left="0" w:right="0"/>
              <w:jc w:val="left"/>
            </w:pPr>
            <w:r>
              <w:lastRenderedPageBreak/>
              <w:t xml:space="preserve">Brymore seeks to maintain and develop a reading culture for all learners including </w:t>
            </w:r>
            <w:r w:rsidR="1D2EB6F3">
              <w:t xml:space="preserve">disadvantaged pupils </w:t>
            </w:r>
            <w:r w:rsidR="53C655F3">
              <w:t xml:space="preserve">through embedding reading programmes into our curriculum including Accelerated Reader, whole school events such as World Book Day </w:t>
            </w:r>
            <w:r w:rsidR="4EA0AFE5">
              <w:t xml:space="preserve">and tutor time reading opportunities. Tracking of reading ages is carried out throughout Key Stage 3 using standardised NGRT assessments. </w:t>
            </w:r>
            <w:r w:rsidR="3C48930A">
              <w:t>Information gathered is used to inform interventions being put in place.</w:t>
            </w:r>
            <w:r w:rsidR="53C655F3">
              <w:t xml:space="preserve"> </w:t>
            </w:r>
          </w:p>
        </w:tc>
      </w:tr>
      <w:tr w:rsidR="00E66558" w14:paraId="2A7D54F5" w14:textId="77777777" w:rsidTr="6A30C635"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3" w14:textId="77777777" w:rsidR="00E66558" w:rsidRPr="009B6FEA" w:rsidRDefault="009D71E8" w:rsidP="00C31636">
            <w:pPr>
              <w:pStyle w:val="TableRow"/>
              <w:ind w:left="0" w:right="0"/>
            </w:pPr>
            <w:r w:rsidRPr="009B6FEA">
              <w:lastRenderedPageBreak/>
              <w:t>2</w:t>
            </w:r>
          </w:p>
        </w:tc>
        <w:tc>
          <w:tcPr>
            <w:tcW w:w="8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C96D9" w14:textId="77777777" w:rsidR="00E66558" w:rsidRPr="009B6FEA" w:rsidRDefault="00070035" w:rsidP="00C31636">
            <w:pPr>
              <w:pStyle w:val="TableRowCentered"/>
              <w:ind w:left="0" w:right="0"/>
              <w:jc w:val="left"/>
              <w:rPr>
                <w:b/>
                <w:bCs/>
                <w:szCs w:val="24"/>
              </w:rPr>
            </w:pPr>
            <w:r w:rsidRPr="009B6FEA">
              <w:rPr>
                <w:b/>
                <w:bCs/>
                <w:szCs w:val="24"/>
              </w:rPr>
              <w:t>Attendance:</w:t>
            </w:r>
          </w:p>
          <w:p w14:paraId="2A7D54F4" w14:textId="54DF5065" w:rsidR="00792612" w:rsidRPr="009B6FEA" w:rsidRDefault="005422F4" w:rsidP="00C31636">
            <w:pPr>
              <w:pStyle w:val="TableRowCentered"/>
              <w:ind w:left="0" w:right="0"/>
              <w:jc w:val="left"/>
              <w:rPr>
                <w:szCs w:val="24"/>
              </w:rPr>
            </w:pPr>
            <w:r w:rsidRPr="009B6FEA">
              <w:rPr>
                <w:szCs w:val="24"/>
              </w:rPr>
              <w:t xml:space="preserve">Our attendance data shows </w:t>
            </w:r>
            <w:r w:rsidR="00F01E57" w:rsidRPr="009B6FEA">
              <w:rPr>
                <w:szCs w:val="24"/>
              </w:rPr>
              <w:t xml:space="preserve">absenteeism from school is negatively impacting the progress of our disadvantaged pupils. </w:t>
            </w:r>
            <w:r w:rsidR="74F03E0F" w:rsidRPr="009B6FEA">
              <w:rPr>
                <w:szCs w:val="24"/>
              </w:rPr>
              <w:t xml:space="preserve">Whole school attendance is currently 91.87% compared to 85.85% for Pupil Premium students. </w:t>
            </w:r>
            <w:r w:rsidR="00F01E57" w:rsidRPr="009B6FEA">
              <w:rPr>
                <w:szCs w:val="24"/>
              </w:rPr>
              <w:t xml:space="preserve">As the reasons behind </w:t>
            </w:r>
            <w:r w:rsidR="005C0593" w:rsidRPr="009B6FEA">
              <w:rPr>
                <w:szCs w:val="24"/>
              </w:rPr>
              <w:t>absence</w:t>
            </w:r>
            <w:r w:rsidR="008A632D" w:rsidRPr="009B6FEA">
              <w:rPr>
                <w:szCs w:val="24"/>
              </w:rPr>
              <w:t xml:space="preserve"> is nuanced and </w:t>
            </w:r>
            <w:r w:rsidR="005C0593" w:rsidRPr="009B6FEA">
              <w:rPr>
                <w:szCs w:val="24"/>
              </w:rPr>
              <w:t>complex</w:t>
            </w:r>
            <w:r w:rsidR="0067717C" w:rsidRPr="009B6FEA">
              <w:rPr>
                <w:szCs w:val="24"/>
              </w:rPr>
              <w:t>, an ind</w:t>
            </w:r>
            <w:r w:rsidR="006473A0" w:rsidRPr="009B6FEA">
              <w:rPr>
                <w:szCs w:val="24"/>
              </w:rPr>
              <w:t>ividual approach is</w:t>
            </w:r>
            <w:r w:rsidR="008A632D" w:rsidRPr="009B6FEA">
              <w:rPr>
                <w:szCs w:val="24"/>
              </w:rPr>
              <w:t xml:space="preserve"> adopted</w:t>
            </w:r>
            <w:r w:rsidR="00B2263C" w:rsidRPr="009B6FEA">
              <w:rPr>
                <w:szCs w:val="24"/>
              </w:rPr>
              <w:t xml:space="preserve">, whereby staff invest time tracking and monitoring attendance </w:t>
            </w:r>
            <w:r w:rsidR="00792612" w:rsidRPr="009B6FEA">
              <w:rPr>
                <w:szCs w:val="24"/>
              </w:rPr>
              <w:t>throughout the school year. A graduated approach to attendance is embedded within Brymore</w:t>
            </w:r>
            <w:r w:rsidR="00FB6CAE" w:rsidRPr="009B6FEA">
              <w:rPr>
                <w:szCs w:val="24"/>
              </w:rPr>
              <w:t xml:space="preserve"> Academy with interventions in place to support pupils and improve attendance.</w:t>
            </w:r>
          </w:p>
        </w:tc>
      </w:tr>
      <w:tr w:rsidR="00E66558" w14:paraId="2A7D54F8" w14:textId="77777777" w:rsidTr="6A30C635"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6" w14:textId="77777777" w:rsidR="00E66558" w:rsidRPr="009B6FEA" w:rsidRDefault="009D71E8" w:rsidP="00C31636">
            <w:pPr>
              <w:pStyle w:val="TableRow"/>
              <w:ind w:left="0" w:right="0"/>
            </w:pPr>
            <w:r w:rsidRPr="009B6FEA">
              <w:t>3</w:t>
            </w:r>
          </w:p>
        </w:tc>
        <w:tc>
          <w:tcPr>
            <w:tcW w:w="8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A7F10" w14:textId="77777777" w:rsidR="00E66558" w:rsidRPr="009B6FEA" w:rsidRDefault="00070035" w:rsidP="00C31636">
            <w:pPr>
              <w:pStyle w:val="TableRowCentered"/>
              <w:ind w:left="0" w:right="0"/>
              <w:jc w:val="left"/>
              <w:rPr>
                <w:b/>
                <w:bCs/>
                <w:szCs w:val="24"/>
              </w:rPr>
            </w:pPr>
            <w:r w:rsidRPr="009B6FEA">
              <w:rPr>
                <w:b/>
                <w:bCs/>
                <w:szCs w:val="24"/>
              </w:rPr>
              <w:t>Behaviour:</w:t>
            </w:r>
          </w:p>
          <w:p w14:paraId="2A7D54F7" w14:textId="13E8D8C8" w:rsidR="00C656A2" w:rsidRPr="009B6FEA" w:rsidRDefault="00FB6CAE" w:rsidP="00C31636">
            <w:pPr>
              <w:pStyle w:val="TableRowCentered"/>
              <w:ind w:left="0" w:right="0"/>
              <w:jc w:val="left"/>
              <w:rPr>
                <w:szCs w:val="24"/>
              </w:rPr>
            </w:pPr>
            <w:proofErr w:type="spellStart"/>
            <w:r w:rsidRPr="009B6FEA">
              <w:rPr>
                <w:szCs w:val="24"/>
              </w:rPr>
              <w:t>Brymore’s</w:t>
            </w:r>
            <w:proofErr w:type="spellEnd"/>
            <w:r w:rsidRPr="009B6FEA">
              <w:rPr>
                <w:szCs w:val="24"/>
              </w:rPr>
              <w:t xml:space="preserve"> behaviour policy </w:t>
            </w:r>
            <w:r w:rsidR="008238C9" w:rsidRPr="009B6FEA">
              <w:rPr>
                <w:szCs w:val="24"/>
              </w:rPr>
              <w:t>is designed to support all our pupils to become well-rounded</w:t>
            </w:r>
            <w:r w:rsidR="00AB177F" w:rsidRPr="009B6FEA">
              <w:rPr>
                <w:szCs w:val="24"/>
              </w:rPr>
              <w:t>, reliable</w:t>
            </w:r>
            <w:r w:rsidR="008238C9" w:rsidRPr="009B6FEA">
              <w:rPr>
                <w:szCs w:val="24"/>
              </w:rPr>
              <w:t xml:space="preserve"> young men</w:t>
            </w:r>
            <w:r w:rsidR="00AB177F" w:rsidRPr="009B6FEA">
              <w:rPr>
                <w:szCs w:val="24"/>
              </w:rPr>
              <w:t xml:space="preserve">. </w:t>
            </w:r>
            <w:r w:rsidR="381DADB7" w:rsidRPr="009B6FEA">
              <w:rPr>
                <w:rFonts w:cs="Arial"/>
                <w:color w:val="000000" w:themeColor="text1"/>
                <w:szCs w:val="24"/>
              </w:rPr>
              <w:t>During the academic year 2024-2025, 26 pupil premium students received at least one suspension compared to 60 non</w:t>
            </w:r>
            <w:r w:rsidR="009B6FEA">
              <w:rPr>
                <w:rFonts w:cs="Arial"/>
                <w:color w:val="000000" w:themeColor="text1"/>
                <w:szCs w:val="24"/>
              </w:rPr>
              <w:t>-</w:t>
            </w:r>
            <w:r w:rsidR="381DADB7" w:rsidRPr="009B6FEA">
              <w:rPr>
                <w:rFonts w:cs="Arial"/>
                <w:color w:val="000000" w:themeColor="text1"/>
                <w:szCs w:val="24"/>
              </w:rPr>
              <w:t>pupil premium students.</w:t>
            </w:r>
            <w:r w:rsidR="381DADB7" w:rsidRPr="009B6FEA">
              <w:rPr>
                <w:szCs w:val="24"/>
              </w:rPr>
              <w:t xml:space="preserve"> </w:t>
            </w:r>
            <w:r w:rsidR="00125256" w:rsidRPr="009B6FEA">
              <w:rPr>
                <w:szCs w:val="24"/>
              </w:rPr>
              <w:t xml:space="preserve">We understand that </w:t>
            </w:r>
            <w:r w:rsidR="00C656A2" w:rsidRPr="009B6FEA">
              <w:rPr>
                <w:szCs w:val="24"/>
              </w:rPr>
              <w:t xml:space="preserve">all </w:t>
            </w:r>
            <w:r w:rsidR="00125256" w:rsidRPr="009B6FEA">
              <w:rPr>
                <w:szCs w:val="24"/>
              </w:rPr>
              <w:t>our pupils</w:t>
            </w:r>
            <w:r w:rsidR="00C656A2" w:rsidRPr="009B6FEA">
              <w:rPr>
                <w:szCs w:val="24"/>
              </w:rPr>
              <w:t>, including disadvantaged pupils,</w:t>
            </w:r>
            <w:r w:rsidR="00125256" w:rsidRPr="009B6FEA">
              <w:rPr>
                <w:szCs w:val="24"/>
              </w:rPr>
              <w:t xml:space="preserve"> may need support with emotional regulation and learn strategies to </w:t>
            </w:r>
            <w:r w:rsidR="00C656A2" w:rsidRPr="009B6FEA">
              <w:rPr>
                <w:szCs w:val="24"/>
              </w:rPr>
              <w:t xml:space="preserve">support and build their resilience. </w:t>
            </w:r>
            <w:r w:rsidR="000B756E" w:rsidRPr="009B6FEA">
              <w:rPr>
                <w:szCs w:val="24"/>
              </w:rPr>
              <w:t>A range of interventions and support can be applied through a graduated approach to enable pupils to behave in line with our school’s high expectations.</w:t>
            </w:r>
          </w:p>
        </w:tc>
      </w:tr>
      <w:tr w:rsidR="00E66558" w14:paraId="2A7D54FB" w14:textId="77777777" w:rsidTr="6A30C635"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9" w14:textId="77777777" w:rsidR="00E66558" w:rsidRPr="009B6FEA" w:rsidRDefault="009D71E8" w:rsidP="00C31636">
            <w:pPr>
              <w:pStyle w:val="TableRow"/>
              <w:ind w:left="0" w:right="0"/>
            </w:pPr>
            <w:r w:rsidRPr="009B6FEA">
              <w:t>4</w:t>
            </w:r>
          </w:p>
        </w:tc>
        <w:tc>
          <w:tcPr>
            <w:tcW w:w="8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6E658" w14:textId="77777777" w:rsidR="00E66558" w:rsidRPr="009B6FEA" w:rsidRDefault="00070035" w:rsidP="00C31636">
            <w:pPr>
              <w:pStyle w:val="TableRowCentered"/>
              <w:ind w:left="0" w:right="0"/>
              <w:jc w:val="left"/>
              <w:rPr>
                <w:b/>
                <w:bCs/>
                <w:iCs/>
                <w:szCs w:val="24"/>
              </w:rPr>
            </w:pPr>
            <w:r w:rsidRPr="009B6FEA">
              <w:rPr>
                <w:b/>
                <w:bCs/>
                <w:iCs/>
                <w:szCs w:val="24"/>
              </w:rPr>
              <w:t>Participation and Opportunity:</w:t>
            </w:r>
          </w:p>
          <w:p w14:paraId="2A7D54FA" w14:textId="685B6557" w:rsidR="00E962B8" w:rsidRPr="009B6FEA" w:rsidRDefault="0013122B" w:rsidP="00C31636">
            <w:pPr>
              <w:pStyle w:val="TableRowCentered"/>
              <w:ind w:left="0" w:right="0"/>
              <w:jc w:val="left"/>
              <w:rPr>
                <w:szCs w:val="24"/>
              </w:rPr>
            </w:pPr>
            <w:r w:rsidRPr="009B6FEA">
              <w:rPr>
                <w:szCs w:val="24"/>
              </w:rPr>
              <w:t>A wealth of opportunities and extra</w:t>
            </w:r>
            <w:r w:rsidR="009B6FEA">
              <w:rPr>
                <w:szCs w:val="24"/>
              </w:rPr>
              <w:t>-</w:t>
            </w:r>
            <w:r w:rsidRPr="009B6FEA">
              <w:rPr>
                <w:szCs w:val="24"/>
              </w:rPr>
              <w:t>curricular activities are on offer to pupils at Brymore Academy, including our disadvantaged cohort.</w:t>
            </w:r>
            <w:r w:rsidR="00F62BA5" w:rsidRPr="009B6FEA">
              <w:rPr>
                <w:szCs w:val="24"/>
              </w:rPr>
              <w:t xml:space="preserve"> We are unapologetically aspirational for all our learners and ensure equality of opportunity and participation for our</w:t>
            </w:r>
            <w:r w:rsidR="00A86B53" w:rsidRPr="009B6FEA">
              <w:rPr>
                <w:szCs w:val="24"/>
              </w:rPr>
              <w:t xml:space="preserve"> whole school cohort. No child should feel marginalised or </w:t>
            </w:r>
            <w:r w:rsidR="003717F2" w:rsidRPr="009B6FEA">
              <w:rPr>
                <w:szCs w:val="24"/>
              </w:rPr>
              <w:t>lack a sense of belonging due to the challenges they may face.</w:t>
            </w:r>
          </w:p>
        </w:tc>
      </w:tr>
      <w:tr w:rsidR="00E66558" w14:paraId="2A7D54FE" w14:textId="77777777" w:rsidTr="6A30C635"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C" w14:textId="77777777" w:rsidR="00E66558" w:rsidRPr="009B6FEA" w:rsidRDefault="009D71E8" w:rsidP="00C31636">
            <w:pPr>
              <w:pStyle w:val="TableRow"/>
              <w:ind w:left="0" w:right="0"/>
            </w:pPr>
            <w:bookmarkStart w:id="16" w:name="_Toc443397160"/>
            <w:r w:rsidRPr="009B6FEA">
              <w:t>5</w:t>
            </w:r>
          </w:p>
        </w:tc>
        <w:tc>
          <w:tcPr>
            <w:tcW w:w="8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87A74" w14:textId="77777777" w:rsidR="00E66558" w:rsidRPr="009B6FEA" w:rsidRDefault="00070035" w:rsidP="00C31636">
            <w:pPr>
              <w:pStyle w:val="TableRowCentered"/>
              <w:ind w:left="0" w:right="0"/>
              <w:jc w:val="left"/>
              <w:rPr>
                <w:b/>
                <w:bCs/>
                <w:iCs/>
                <w:szCs w:val="24"/>
              </w:rPr>
            </w:pPr>
            <w:r w:rsidRPr="009B6FEA">
              <w:rPr>
                <w:b/>
                <w:bCs/>
                <w:iCs/>
                <w:szCs w:val="24"/>
              </w:rPr>
              <w:t>Culture and Ethos:</w:t>
            </w:r>
          </w:p>
          <w:p w14:paraId="2A7D54FD" w14:textId="00A56161" w:rsidR="003E657B" w:rsidRPr="009B6FEA" w:rsidRDefault="009163A0" w:rsidP="6A30C635">
            <w:pPr>
              <w:pStyle w:val="TableRowCentered"/>
              <w:spacing w:line="259" w:lineRule="auto"/>
              <w:ind w:left="0" w:right="0"/>
              <w:jc w:val="left"/>
              <w:rPr>
                <w:szCs w:val="24"/>
              </w:rPr>
            </w:pPr>
            <w:r w:rsidRPr="009B6FEA">
              <w:rPr>
                <w:szCs w:val="24"/>
              </w:rPr>
              <w:t>Brymore has a strong culture and ethos with pupils becoming ‘Brymore Boys’ for life</w:t>
            </w:r>
            <w:r w:rsidR="0067306A" w:rsidRPr="009B6FEA">
              <w:rPr>
                <w:szCs w:val="24"/>
              </w:rPr>
              <w:t xml:space="preserve">. </w:t>
            </w:r>
            <w:r w:rsidR="00955195" w:rsidRPr="009B6FEA">
              <w:rPr>
                <w:szCs w:val="24"/>
              </w:rPr>
              <w:t>Expectations and aspirations are high for all pupils, including our disadvantaged learners.</w:t>
            </w:r>
            <w:r w:rsidR="52CF0DB2" w:rsidRPr="009B6FEA">
              <w:rPr>
                <w:szCs w:val="24"/>
              </w:rPr>
              <w:t xml:space="preserve"> Members of the SSLT/Prefect team are filled by both disadvantaged pupils and their peers.</w:t>
            </w:r>
            <w:r w:rsidR="00955195" w:rsidRPr="009B6FEA">
              <w:rPr>
                <w:szCs w:val="24"/>
              </w:rPr>
              <w:t xml:space="preserve"> </w:t>
            </w:r>
            <w:r w:rsidR="314812BE" w:rsidRPr="009B6FEA">
              <w:rPr>
                <w:szCs w:val="24"/>
              </w:rPr>
              <w:t xml:space="preserve"> Similarly, opportunities to become a Head of Department in Horticulture</w:t>
            </w:r>
            <w:r w:rsidR="2D8AB96F" w:rsidRPr="009B6FEA">
              <w:rPr>
                <w:szCs w:val="24"/>
              </w:rPr>
              <w:t xml:space="preserve"> or</w:t>
            </w:r>
            <w:r w:rsidR="314812BE" w:rsidRPr="009B6FEA">
              <w:rPr>
                <w:szCs w:val="24"/>
              </w:rPr>
              <w:t xml:space="preserve"> Agriculture </w:t>
            </w:r>
            <w:r w:rsidR="39FC10ED" w:rsidRPr="009B6FEA">
              <w:rPr>
                <w:szCs w:val="24"/>
              </w:rPr>
              <w:t>are available to</w:t>
            </w:r>
            <w:r w:rsidR="3B474FBA" w:rsidRPr="009B6FEA">
              <w:rPr>
                <w:szCs w:val="24"/>
              </w:rPr>
              <w:t xml:space="preserve"> both disadvantaged pupils and their peers</w:t>
            </w:r>
            <w:r w:rsidR="314812BE" w:rsidRPr="009B6FEA">
              <w:rPr>
                <w:szCs w:val="24"/>
              </w:rPr>
              <w:t>.</w:t>
            </w:r>
            <w:r w:rsidR="07203BAF" w:rsidRPr="009B6FEA">
              <w:rPr>
                <w:szCs w:val="24"/>
              </w:rPr>
              <w:t xml:space="preserve"> Duties in the gardens and farm are completed by all learners including disadvantaged pupils.</w:t>
            </w:r>
            <w:r w:rsidR="314812BE" w:rsidRPr="009B6FEA">
              <w:rPr>
                <w:szCs w:val="24"/>
              </w:rPr>
              <w:t xml:space="preserve"> </w:t>
            </w:r>
            <w:r w:rsidR="004759F6" w:rsidRPr="009B6FEA">
              <w:rPr>
                <w:szCs w:val="24"/>
              </w:rPr>
              <w:t xml:space="preserve">Staff recognise the challenges disadvantaged pupils face, whilst also promoting the </w:t>
            </w:r>
            <w:r w:rsidR="003404DC" w:rsidRPr="009B6FEA">
              <w:rPr>
                <w:szCs w:val="24"/>
              </w:rPr>
              <w:t xml:space="preserve">expectation that all Brymore Boys embody our core values of resilience, responsibility and </w:t>
            </w:r>
            <w:r w:rsidR="003E657B" w:rsidRPr="009B6FEA">
              <w:rPr>
                <w:szCs w:val="24"/>
              </w:rPr>
              <w:t>resourcefulness.</w:t>
            </w:r>
            <w:r w:rsidR="199CEA64" w:rsidRPr="009B6FEA">
              <w:rPr>
                <w:szCs w:val="24"/>
              </w:rPr>
              <w:t xml:space="preserve"> </w:t>
            </w:r>
          </w:p>
        </w:tc>
      </w:tr>
    </w:tbl>
    <w:p w14:paraId="2A7D54FF" w14:textId="77777777" w:rsidR="00E66558" w:rsidRDefault="009D71E8">
      <w:pPr>
        <w:pStyle w:val="Heading2"/>
        <w:spacing w:before="600"/>
      </w:pPr>
      <w:r>
        <w:lastRenderedPageBreak/>
        <w:t xml:space="preserve">Intended </w:t>
      </w:r>
      <w:r w:rsidRPr="00A968DA">
        <w:t>outcomes</w:t>
      </w:r>
      <w:r>
        <w:t xml:space="preserve"> </w:t>
      </w:r>
    </w:p>
    <w:p w14:paraId="2A7D5500" w14:textId="77777777" w:rsidR="00E66558" w:rsidRDefault="009D71E8">
      <w:r>
        <w:rPr>
          <w:color w:val="auto"/>
        </w:rPr>
        <w:t xml:space="preserve">This explains the outcomes we are aiming for </w:t>
      </w:r>
      <w:r>
        <w:rPr>
          <w:b/>
          <w:bCs/>
          <w:color w:val="auto"/>
        </w:rPr>
        <w:t>by the end of our current strategy plan</w:t>
      </w:r>
      <w:r>
        <w:rPr>
          <w:color w:val="auto"/>
        </w:rPr>
        <w:t>, and how we will measure whether they have been achieved.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5"/>
        <w:gridCol w:w="4671"/>
      </w:tblGrid>
      <w:tr w:rsidR="00E66558" w14:paraId="2A7D5503" w14:textId="77777777" w:rsidTr="6A30C635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1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Intended outcome</w:t>
            </w:r>
          </w:p>
        </w:tc>
        <w:tc>
          <w:tcPr>
            <w:tcW w:w="4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2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Success criteria</w:t>
            </w:r>
          </w:p>
        </w:tc>
      </w:tr>
      <w:tr w:rsidR="00E66558" w14:paraId="2A7D5506" w14:textId="77777777" w:rsidTr="6A30C635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4F5BB" w14:textId="77777777" w:rsidR="00E66558" w:rsidRPr="009B6FEA" w:rsidRDefault="00685B43" w:rsidP="00C31636">
            <w:pPr>
              <w:pStyle w:val="TableRow"/>
              <w:ind w:left="0" w:right="0"/>
            </w:pPr>
            <w:r w:rsidRPr="009B6FEA">
              <w:t>Increase in attainment 8 scores from 2024 and 2025</w:t>
            </w:r>
            <w:r w:rsidR="00DD1793" w:rsidRPr="009B6FEA">
              <w:t xml:space="preserve"> to narrow the gap between disadvantaged and non-disadvantaged.</w:t>
            </w:r>
          </w:p>
          <w:p w14:paraId="2A7D5504" w14:textId="66D12BD9" w:rsidR="00DD1793" w:rsidRPr="009B6FEA" w:rsidRDefault="638CAC3F" w:rsidP="009B6FEA">
            <w:pPr>
              <w:pStyle w:val="TableRow"/>
              <w:ind w:left="0" w:right="0"/>
            </w:pPr>
            <w:r w:rsidRPr="009B6FEA">
              <w:t>Improve outcomes for disadvantaged pupils in English and Maths.</w:t>
            </w:r>
          </w:p>
        </w:tc>
        <w:tc>
          <w:tcPr>
            <w:tcW w:w="4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130E6" w14:textId="77777777" w:rsidR="00E66558" w:rsidRPr="009B6FEA" w:rsidRDefault="00BF22C8" w:rsidP="00C31636">
            <w:pPr>
              <w:pStyle w:val="TableRowCentered"/>
              <w:ind w:left="0" w:right="0"/>
              <w:jc w:val="left"/>
              <w:rPr>
                <w:szCs w:val="24"/>
              </w:rPr>
            </w:pPr>
            <w:r w:rsidRPr="009B6FEA">
              <w:rPr>
                <w:szCs w:val="24"/>
              </w:rPr>
              <w:t xml:space="preserve">2026 GCSE results will show a positive increase in A8 score for disadvantaged pupils. </w:t>
            </w:r>
          </w:p>
          <w:p w14:paraId="2A7D5505" w14:textId="7569A04E" w:rsidR="00336AF4" w:rsidRPr="009B6FEA" w:rsidRDefault="64D74AA3" w:rsidP="009B6FEA">
            <w:pPr>
              <w:pStyle w:val="TableRowCentered"/>
              <w:ind w:left="0" w:right="0"/>
              <w:jc w:val="left"/>
              <w:rPr>
                <w:szCs w:val="24"/>
              </w:rPr>
            </w:pPr>
            <w:r w:rsidRPr="009B6FEA">
              <w:rPr>
                <w:szCs w:val="24"/>
              </w:rPr>
              <w:t>9-4% Eng/Maths and 9-5% Eng/Maths measure will show an increase for disadvantaged pupils f</w:t>
            </w:r>
            <w:r w:rsidR="293A60A5" w:rsidRPr="009B6FEA">
              <w:rPr>
                <w:szCs w:val="24"/>
              </w:rPr>
              <w:t>rom 2025.</w:t>
            </w:r>
          </w:p>
        </w:tc>
      </w:tr>
      <w:tr w:rsidR="6A30C635" w14:paraId="51C35983" w14:textId="77777777" w:rsidTr="6A30C635">
        <w:trPr>
          <w:trHeight w:val="300"/>
        </w:trPr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B7160" w14:textId="7F8DA1C4" w:rsidR="38FFD45F" w:rsidRPr="009B6FEA" w:rsidRDefault="38FFD45F" w:rsidP="6A30C635">
            <w:pPr>
              <w:pStyle w:val="TableRow"/>
              <w:ind w:left="0" w:right="0"/>
            </w:pPr>
            <w:r w:rsidRPr="009B6FEA">
              <w:t xml:space="preserve">Improved </w:t>
            </w:r>
            <w:r w:rsidR="721FDA2A" w:rsidRPr="009B6FEA">
              <w:t xml:space="preserve">literacy skills and </w:t>
            </w:r>
            <w:r w:rsidRPr="009B6FEA">
              <w:t>reading comprehension among disadvantaged pupils across KS3.</w:t>
            </w:r>
            <w:r w:rsidR="7E9ECF5C" w:rsidRPr="009B6FEA">
              <w:t xml:space="preserve"> </w:t>
            </w:r>
          </w:p>
          <w:p w14:paraId="509AA3C2" w14:textId="290A153D" w:rsidR="6A30C635" w:rsidRPr="009B6FEA" w:rsidRDefault="6A30C635" w:rsidP="6A30C635">
            <w:pPr>
              <w:pStyle w:val="TableRow"/>
              <w:ind w:left="0" w:right="0"/>
            </w:pPr>
          </w:p>
          <w:p w14:paraId="0DA72C80" w14:textId="626A6DA9" w:rsidR="6A30C635" w:rsidRPr="009B6FEA" w:rsidRDefault="6A30C635" w:rsidP="6A30C635">
            <w:pPr>
              <w:pStyle w:val="TableRow"/>
              <w:ind w:left="0" w:right="0"/>
            </w:pPr>
          </w:p>
          <w:p w14:paraId="0CEC3E7A" w14:textId="7483707E" w:rsidR="6A30C635" w:rsidRPr="009B6FEA" w:rsidRDefault="6A30C635" w:rsidP="6A30C635">
            <w:pPr>
              <w:pStyle w:val="TableRow"/>
            </w:pPr>
          </w:p>
        </w:tc>
        <w:tc>
          <w:tcPr>
            <w:tcW w:w="4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00C92" w14:textId="252CE52D" w:rsidR="38FFD45F" w:rsidRPr="009B6FEA" w:rsidRDefault="38FFD45F" w:rsidP="6A30C635">
            <w:pPr>
              <w:pStyle w:val="TableRowCentered"/>
              <w:ind w:left="0" w:right="0"/>
              <w:jc w:val="left"/>
              <w:rPr>
                <w:szCs w:val="24"/>
              </w:rPr>
            </w:pPr>
            <w:r w:rsidRPr="009B6FEA">
              <w:rPr>
                <w:szCs w:val="24"/>
              </w:rPr>
              <w:t>NGRT testing will indicate a smaller disparity between disadvantaged pupils and their non-disadvantaged peers. Improvement will be shown in pupil engagement in the whole school reading program</w:t>
            </w:r>
            <w:r w:rsidR="212D355E" w:rsidRPr="009B6FEA">
              <w:rPr>
                <w:szCs w:val="24"/>
              </w:rPr>
              <w:t xml:space="preserve">. </w:t>
            </w:r>
          </w:p>
          <w:p w14:paraId="56900811" w14:textId="7037C526" w:rsidR="6A30C635" w:rsidRPr="009B6FEA" w:rsidRDefault="212D355E" w:rsidP="009B6FEA">
            <w:pPr>
              <w:pStyle w:val="TableRowCentered"/>
              <w:ind w:left="0" w:right="0"/>
              <w:jc w:val="left"/>
              <w:rPr>
                <w:szCs w:val="24"/>
              </w:rPr>
            </w:pPr>
            <w:r w:rsidRPr="009B6FEA">
              <w:rPr>
                <w:szCs w:val="24"/>
              </w:rPr>
              <w:t>Reading and literacy interventions will be provided where interventions are required to a</w:t>
            </w:r>
            <w:r w:rsidR="5B2E6FFC" w:rsidRPr="009B6FEA">
              <w:rPr>
                <w:szCs w:val="24"/>
              </w:rPr>
              <w:t xml:space="preserve">ddress barriers to learning. </w:t>
            </w:r>
          </w:p>
        </w:tc>
      </w:tr>
      <w:tr w:rsidR="00E66558" w14:paraId="2A7D5509" w14:textId="77777777" w:rsidTr="6A30C635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7" w14:textId="26932F14" w:rsidR="00C22751" w:rsidRPr="009B6FEA" w:rsidRDefault="00E82CBD" w:rsidP="009B6FEA">
            <w:pPr>
              <w:pStyle w:val="TableRow"/>
              <w:ind w:left="0" w:right="0"/>
            </w:pPr>
            <w:r w:rsidRPr="009B6FEA">
              <w:t xml:space="preserve">Achieve and sustain improved attendance </w:t>
            </w:r>
            <w:r w:rsidR="009F459B" w:rsidRPr="009B6FEA">
              <w:t xml:space="preserve">for all pupils, including our disadvantaged pupils through individual </w:t>
            </w:r>
            <w:r w:rsidR="005E79F3" w:rsidRPr="009B6FEA">
              <w:t>support and a graduated response.</w:t>
            </w:r>
          </w:p>
        </w:tc>
        <w:tc>
          <w:tcPr>
            <w:tcW w:w="4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8" w14:textId="4D55A296" w:rsidR="00E66558" w:rsidRPr="009B6FEA" w:rsidRDefault="044FE04D" w:rsidP="00C31636">
            <w:pPr>
              <w:pStyle w:val="TableRowCentered"/>
              <w:ind w:left="0" w:right="0"/>
              <w:jc w:val="left"/>
              <w:rPr>
                <w:szCs w:val="24"/>
              </w:rPr>
            </w:pPr>
            <w:r w:rsidRPr="009B6FEA">
              <w:rPr>
                <w:szCs w:val="24"/>
              </w:rPr>
              <w:t>Attendance figures for disadvantaged pupils will be in line with whole school attendance.</w:t>
            </w:r>
          </w:p>
        </w:tc>
      </w:tr>
      <w:tr w:rsidR="00E66558" w14:paraId="2A7D550C" w14:textId="77777777" w:rsidTr="6A30C635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BB469" w14:textId="1FEF931D" w:rsidR="00E66558" w:rsidRPr="009B6FEA" w:rsidRDefault="7870EF54" w:rsidP="00C31636">
            <w:pPr>
              <w:pStyle w:val="TableRow"/>
              <w:ind w:left="0" w:right="0"/>
            </w:pPr>
            <w:r w:rsidRPr="009B6FEA">
              <w:t>Improved</w:t>
            </w:r>
            <w:r w:rsidR="0CF49954" w:rsidRPr="009B6FEA">
              <w:t xml:space="preserve"> metacognitive and</w:t>
            </w:r>
            <w:r w:rsidRPr="009B6FEA">
              <w:t xml:space="preserve"> emotional regulation skills among disadvantaged pupils </w:t>
            </w:r>
            <w:r w:rsidR="235F0567" w:rsidRPr="009B6FEA">
              <w:t>to help reduc</w:t>
            </w:r>
            <w:r w:rsidR="2203B013" w:rsidRPr="009B6FEA">
              <w:t>e incidents of behaviour issues.</w:t>
            </w:r>
          </w:p>
          <w:p w14:paraId="2A7D550A" w14:textId="377200F8" w:rsidR="00C22751" w:rsidRPr="009B6FEA" w:rsidRDefault="00C22751" w:rsidP="00C31636">
            <w:pPr>
              <w:pStyle w:val="TableRow"/>
              <w:ind w:left="0" w:right="0"/>
            </w:pPr>
          </w:p>
        </w:tc>
        <w:tc>
          <w:tcPr>
            <w:tcW w:w="4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608DF" w14:textId="2105CC70" w:rsidR="00E66558" w:rsidRPr="009B6FEA" w:rsidRDefault="16025FE4" w:rsidP="6A30C635">
            <w:pPr>
              <w:pStyle w:val="TableRowCentered"/>
              <w:ind w:left="0" w:right="0"/>
              <w:jc w:val="left"/>
              <w:rPr>
                <w:szCs w:val="24"/>
              </w:rPr>
            </w:pPr>
            <w:r w:rsidRPr="009B6FEA">
              <w:rPr>
                <w:szCs w:val="24"/>
              </w:rPr>
              <w:t xml:space="preserve">Behaviour data will show a decrease in negative behaviour points for disadvantaged pupils. </w:t>
            </w:r>
          </w:p>
          <w:p w14:paraId="2A7D550B" w14:textId="1AF37E46" w:rsidR="00E66558" w:rsidRPr="009B6FEA" w:rsidRDefault="3388ED45" w:rsidP="00C31636">
            <w:pPr>
              <w:pStyle w:val="TableRowCentered"/>
              <w:ind w:left="0" w:right="0"/>
              <w:jc w:val="left"/>
              <w:rPr>
                <w:szCs w:val="24"/>
              </w:rPr>
            </w:pPr>
            <w:r w:rsidRPr="009B6FEA">
              <w:rPr>
                <w:szCs w:val="24"/>
              </w:rPr>
              <w:t xml:space="preserve">Disadvantaged pupils with escalating </w:t>
            </w:r>
            <w:r w:rsidR="458A9171" w:rsidRPr="009B6FEA">
              <w:rPr>
                <w:szCs w:val="24"/>
              </w:rPr>
              <w:t xml:space="preserve">negative behaviours will </w:t>
            </w:r>
            <w:r w:rsidR="0A0D4C28" w:rsidRPr="009B6FEA">
              <w:rPr>
                <w:szCs w:val="24"/>
              </w:rPr>
              <w:t>be identified and their provision/support will be reviewed on a termly basis.</w:t>
            </w:r>
            <w:r w:rsidR="458A9171" w:rsidRPr="009B6FEA">
              <w:rPr>
                <w:szCs w:val="24"/>
              </w:rPr>
              <w:t xml:space="preserve"> </w:t>
            </w:r>
          </w:p>
        </w:tc>
      </w:tr>
      <w:tr w:rsidR="00E66558" w14:paraId="2A7D550F" w14:textId="77777777" w:rsidTr="6A30C635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D354C" w14:textId="0FF05962" w:rsidR="00E66558" w:rsidRPr="009B6FEA" w:rsidRDefault="009759AC" w:rsidP="00C31636">
            <w:pPr>
              <w:pStyle w:val="TableRow"/>
              <w:ind w:left="0" w:right="0"/>
            </w:pPr>
            <w:r w:rsidRPr="009B6FEA">
              <w:t>Encourage participation of disadvantaged pupils in school’s extra</w:t>
            </w:r>
            <w:r w:rsidR="009B6FEA">
              <w:t>-</w:t>
            </w:r>
            <w:r w:rsidRPr="009B6FEA">
              <w:t xml:space="preserve">curricular offering including trips, </w:t>
            </w:r>
            <w:r w:rsidR="00526E7E" w:rsidRPr="009B6FEA">
              <w:t>visits, clubs and other key school events that support the personal development of learners.</w:t>
            </w:r>
          </w:p>
          <w:p w14:paraId="2A7D550D" w14:textId="7045C270" w:rsidR="00C22751" w:rsidRPr="009B6FEA" w:rsidRDefault="00C22751" w:rsidP="00C31636">
            <w:pPr>
              <w:pStyle w:val="TableRow"/>
              <w:ind w:left="0" w:right="0"/>
            </w:pPr>
          </w:p>
        </w:tc>
        <w:tc>
          <w:tcPr>
            <w:tcW w:w="4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3CC8A" w14:textId="6B2F32AD" w:rsidR="00E66558" w:rsidRPr="009B6FEA" w:rsidRDefault="06C8D5BC" w:rsidP="6A30C635">
            <w:pPr>
              <w:pStyle w:val="TableRowCentered"/>
              <w:ind w:left="0" w:right="0"/>
              <w:jc w:val="left"/>
              <w:rPr>
                <w:szCs w:val="24"/>
              </w:rPr>
            </w:pPr>
            <w:r w:rsidRPr="009B6FEA">
              <w:rPr>
                <w:szCs w:val="24"/>
              </w:rPr>
              <w:t xml:space="preserve">Families will continue to be notified about all upcoming clubs and trips. </w:t>
            </w:r>
          </w:p>
          <w:p w14:paraId="688F5935" w14:textId="4B437C66" w:rsidR="00E66558" w:rsidRPr="009B6FEA" w:rsidRDefault="06C8D5BC" w:rsidP="6A30C635">
            <w:pPr>
              <w:pStyle w:val="TableRowCentered"/>
              <w:ind w:left="0" w:right="0"/>
              <w:jc w:val="left"/>
              <w:rPr>
                <w:szCs w:val="24"/>
              </w:rPr>
            </w:pPr>
            <w:r w:rsidRPr="009B6FEA">
              <w:rPr>
                <w:szCs w:val="24"/>
              </w:rPr>
              <w:t>All clubs, trips and extra</w:t>
            </w:r>
            <w:r w:rsidR="009B6FEA">
              <w:rPr>
                <w:szCs w:val="24"/>
              </w:rPr>
              <w:t>-</w:t>
            </w:r>
            <w:r w:rsidRPr="009B6FEA">
              <w:rPr>
                <w:szCs w:val="24"/>
              </w:rPr>
              <w:t xml:space="preserve">curricular activities will be available to disadvantaged pupils and their non-disadvantaged peers. </w:t>
            </w:r>
          </w:p>
          <w:p w14:paraId="047F27AB" w14:textId="73E66F2D" w:rsidR="00E66558" w:rsidRPr="009B6FEA" w:rsidRDefault="06C8D5BC" w:rsidP="6A30C635">
            <w:pPr>
              <w:pStyle w:val="TableRowCentered"/>
              <w:ind w:left="0" w:right="0"/>
              <w:jc w:val="left"/>
              <w:rPr>
                <w:szCs w:val="24"/>
              </w:rPr>
            </w:pPr>
            <w:r w:rsidRPr="009B6FEA">
              <w:rPr>
                <w:szCs w:val="24"/>
              </w:rPr>
              <w:t>Friday activities will be available for all pupils to participate including disadvantaged pupils.</w:t>
            </w:r>
          </w:p>
          <w:p w14:paraId="2A7D550E" w14:textId="12A1C844" w:rsidR="00E66558" w:rsidRPr="009B6FEA" w:rsidRDefault="06C8D5BC" w:rsidP="00C31636">
            <w:pPr>
              <w:pStyle w:val="TableRowCentered"/>
              <w:ind w:left="0" w:right="0"/>
              <w:jc w:val="left"/>
              <w:rPr>
                <w:szCs w:val="24"/>
              </w:rPr>
            </w:pPr>
            <w:r w:rsidRPr="009B6FEA">
              <w:rPr>
                <w:szCs w:val="24"/>
              </w:rPr>
              <w:t>Whole school events will provide leadership opportunities and roles with responsibility for all pupils, including those who are disadvantaged.</w:t>
            </w:r>
          </w:p>
        </w:tc>
      </w:tr>
    </w:tbl>
    <w:p w14:paraId="14193019" w14:textId="37E1D30D" w:rsidR="6A30C635" w:rsidRDefault="6A30C635"/>
    <w:p w14:paraId="2A7D5512" w14:textId="7B489199" w:rsidR="00E66558" w:rsidRDefault="009D71E8">
      <w:pPr>
        <w:pStyle w:val="Heading2"/>
      </w:pPr>
      <w:r>
        <w:lastRenderedPageBreak/>
        <w:t>Activity in this academic year</w:t>
      </w:r>
    </w:p>
    <w:p w14:paraId="2A7D5513" w14:textId="20453EFC" w:rsidR="00E66558" w:rsidRDefault="009D71E8">
      <w:pPr>
        <w:spacing w:after="480"/>
      </w:pPr>
      <w:r>
        <w:t xml:space="preserve">This details how we intend to spend our pupil </w:t>
      </w:r>
      <w:r w:rsidRPr="00FD406D">
        <w:t>premium funding</w:t>
      </w:r>
      <w:r>
        <w:t xml:space="preserve"> </w:t>
      </w:r>
      <w:r>
        <w:rPr>
          <w:b/>
          <w:bCs/>
        </w:rPr>
        <w:t>this academic year</w:t>
      </w:r>
      <w:r>
        <w:t xml:space="preserve"> to address the challenges listed above.</w:t>
      </w:r>
    </w:p>
    <w:p w14:paraId="2A7D5514" w14:textId="77777777" w:rsidR="00E66558" w:rsidRDefault="009D71E8">
      <w:pPr>
        <w:pStyle w:val="Heading3"/>
      </w:pPr>
      <w:r>
        <w:t>Teaching (for example, CPD, recruitment and retention)</w:t>
      </w:r>
    </w:p>
    <w:p w14:paraId="2A7D5515" w14:textId="4292E5F8" w:rsidR="00E66558" w:rsidRDefault="009D71E8" w:rsidP="6A30C635">
      <w:pPr>
        <w:rPr>
          <w:i/>
          <w:iCs/>
        </w:rPr>
      </w:pPr>
      <w:r>
        <w:t>Budgeted cost: £</w:t>
      </w:r>
      <w:r w:rsidR="3B771F5B">
        <w:t>43,832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8"/>
        <w:gridCol w:w="4254"/>
        <w:gridCol w:w="2544"/>
      </w:tblGrid>
      <w:tr w:rsidR="00E66558" w14:paraId="2A7D5519" w14:textId="77777777" w:rsidTr="6A30C635"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6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Activity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7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Evidence that supports this approach</w:t>
            </w:r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8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Challenge number(s) addressed</w:t>
            </w:r>
          </w:p>
        </w:tc>
      </w:tr>
      <w:tr w:rsidR="00E66558" w14:paraId="2A7D551D" w14:textId="77777777" w:rsidTr="6A30C635"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5C124" w14:textId="79AFC789" w:rsidR="00E66558" w:rsidRPr="009B6FEA" w:rsidRDefault="7EBC4FC4" w:rsidP="00C31636">
            <w:pPr>
              <w:pStyle w:val="TableRow"/>
              <w:ind w:left="0" w:right="0"/>
            </w:pPr>
            <w:r w:rsidRPr="009B6FEA">
              <w:t>Staff training on</w:t>
            </w:r>
            <w:r w:rsidR="02A171E3" w:rsidRPr="009B6FEA">
              <w:t xml:space="preserve"> Ambition’s new programme,</w:t>
            </w:r>
            <w:r w:rsidRPr="009B6FEA">
              <w:t xml:space="preserve"> </w:t>
            </w:r>
            <w:r w:rsidR="7320044B" w:rsidRPr="009B6FEA">
              <w:t xml:space="preserve">Adaptive Teaching: Train the Trainer </w:t>
            </w:r>
          </w:p>
          <w:p w14:paraId="2A7D551A" w14:textId="7F83A87B" w:rsidR="00E66558" w:rsidRPr="009B6FEA" w:rsidRDefault="00E66558" w:rsidP="00C31636">
            <w:pPr>
              <w:pStyle w:val="TableRow"/>
              <w:ind w:left="0" w:right="0"/>
            </w:pP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FB0A3" w14:textId="220A30F6" w:rsidR="00E66558" w:rsidRPr="009B6FEA" w:rsidRDefault="68788A51" w:rsidP="6A30C635">
            <w:pPr>
              <w:pStyle w:val="TableRowCentered"/>
              <w:ind w:left="0" w:right="0"/>
              <w:jc w:val="left"/>
              <w:rPr>
                <w:szCs w:val="24"/>
              </w:rPr>
            </w:pPr>
            <w:r w:rsidRPr="009B6FEA">
              <w:rPr>
                <w:szCs w:val="24"/>
              </w:rPr>
              <w:t xml:space="preserve">EEF advocates adaptive teaching </w:t>
            </w:r>
            <w:r w:rsidR="009B6FEA">
              <w:rPr>
                <w:szCs w:val="24"/>
              </w:rPr>
              <w:t>-</w:t>
            </w:r>
            <w:r w:rsidRPr="009B6FEA">
              <w:rPr>
                <w:szCs w:val="24"/>
              </w:rPr>
              <w:t xml:space="preserve"> blog ‘Moving from differentiation to adaptive teaching’, along with </w:t>
            </w:r>
            <w:r w:rsidR="469D4A2F" w:rsidRPr="009B6FEA">
              <w:rPr>
                <w:szCs w:val="24"/>
              </w:rPr>
              <w:t>Five-a-Day principles.</w:t>
            </w:r>
          </w:p>
          <w:p w14:paraId="777C297B" w14:textId="635B13B0" w:rsidR="00E66558" w:rsidRPr="009B6FEA" w:rsidRDefault="00E66558" w:rsidP="6A30C635">
            <w:pPr>
              <w:pStyle w:val="TableRowCentered"/>
              <w:ind w:left="0" w:right="0"/>
              <w:jc w:val="left"/>
              <w:rPr>
                <w:szCs w:val="24"/>
              </w:rPr>
            </w:pPr>
          </w:p>
          <w:p w14:paraId="2A7D551B" w14:textId="7703EDF4" w:rsidR="00E66558" w:rsidRPr="009B6FEA" w:rsidRDefault="68788A51" w:rsidP="6A30C635">
            <w:pPr>
              <w:pStyle w:val="TableRowCentered"/>
              <w:ind w:left="0" w:right="0"/>
              <w:jc w:val="left"/>
              <w:rPr>
                <w:szCs w:val="24"/>
              </w:rPr>
            </w:pPr>
            <w:r w:rsidRPr="009B6FEA">
              <w:rPr>
                <w:szCs w:val="24"/>
              </w:rPr>
              <w:t xml:space="preserve">Teacher standards and Early Career Framework </w:t>
            </w:r>
            <w:r w:rsidR="7529738C" w:rsidRPr="009B6FEA">
              <w:rPr>
                <w:szCs w:val="24"/>
              </w:rPr>
              <w:t>also support this approach.</w:t>
            </w:r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C" w14:textId="144B90EF" w:rsidR="00E66558" w:rsidRPr="009B6FEA" w:rsidRDefault="7529738C" w:rsidP="6A30C635">
            <w:pPr>
              <w:pStyle w:val="TableRowCentered"/>
              <w:ind w:left="0" w:right="0"/>
              <w:jc w:val="left"/>
              <w:rPr>
                <w:szCs w:val="24"/>
              </w:rPr>
            </w:pPr>
            <w:r w:rsidRPr="009B6FEA">
              <w:rPr>
                <w:szCs w:val="24"/>
              </w:rPr>
              <w:t>1</w:t>
            </w:r>
            <w:r w:rsidR="7DCBCCAD" w:rsidRPr="009B6FEA">
              <w:rPr>
                <w:szCs w:val="24"/>
              </w:rPr>
              <w:t>, 2, 3</w:t>
            </w:r>
          </w:p>
        </w:tc>
      </w:tr>
      <w:tr w:rsidR="00E66558" w14:paraId="2A7D5521" w14:textId="77777777" w:rsidTr="6A30C635"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E" w14:textId="12BF1C67" w:rsidR="00E66558" w:rsidRPr="009B6FEA" w:rsidRDefault="6BB9A892" w:rsidP="6A30C635">
            <w:pPr>
              <w:pStyle w:val="TableRow"/>
              <w:spacing w:line="259" w:lineRule="auto"/>
              <w:ind w:left="0" w:right="0"/>
            </w:pPr>
            <w:r w:rsidRPr="009B6FEA">
              <w:t>Maintain reading programmes and interventions including Thinking Reading, Accelerated Reader and morning guided reading interventions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76BC0" w14:textId="77777777" w:rsidR="00E66558" w:rsidRPr="009B6FEA" w:rsidRDefault="00F85F84" w:rsidP="00C31636">
            <w:pPr>
              <w:pStyle w:val="TableRowCentered"/>
              <w:ind w:left="0" w:right="0"/>
              <w:jc w:val="left"/>
              <w:rPr>
                <w:szCs w:val="24"/>
              </w:rPr>
            </w:pPr>
            <w:r w:rsidRPr="009B6FEA">
              <w:rPr>
                <w:szCs w:val="24"/>
              </w:rPr>
              <w:t>Thinking Reading</w:t>
            </w:r>
          </w:p>
          <w:p w14:paraId="22FF58E7" w14:textId="77777777" w:rsidR="00F85F84" w:rsidRPr="009B6FEA" w:rsidRDefault="5AC1F3C2" w:rsidP="00C31636">
            <w:pPr>
              <w:pStyle w:val="TableRowCentered"/>
              <w:ind w:left="0" w:right="0"/>
              <w:jc w:val="left"/>
              <w:rPr>
                <w:szCs w:val="24"/>
              </w:rPr>
            </w:pPr>
            <w:r w:rsidRPr="009B6FEA">
              <w:rPr>
                <w:szCs w:val="24"/>
              </w:rPr>
              <w:t xml:space="preserve">Guided reading </w:t>
            </w:r>
          </w:p>
          <w:p w14:paraId="51EAFB49" w14:textId="5A7E8561" w:rsidR="40CF98E8" w:rsidRPr="009B6FEA" w:rsidRDefault="40CF98E8" w:rsidP="6A30C635">
            <w:pPr>
              <w:pStyle w:val="TableRowCentered"/>
              <w:spacing w:line="259" w:lineRule="auto"/>
              <w:ind w:left="0" w:right="0"/>
              <w:jc w:val="left"/>
              <w:rPr>
                <w:szCs w:val="24"/>
              </w:rPr>
            </w:pPr>
            <w:r w:rsidRPr="009B6FEA">
              <w:rPr>
                <w:szCs w:val="24"/>
              </w:rPr>
              <w:t>Reading Solutions</w:t>
            </w:r>
          </w:p>
          <w:p w14:paraId="7D4B70BE" w14:textId="77777777" w:rsidR="00F85F84" w:rsidRPr="009B6FEA" w:rsidRDefault="00F85F84" w:rsidP="00C31636">
            <w:pPr>
              <w:pStyle w:val="TableRowCentered"/>
              <w:ind w:left="0" w:right="0"/>
              <w:jc w:val="left"/>
              <w:rPr>
                <w:szCs w:val="24"/>
              </w:rPr>
            </w:pPr>
            <w:r w:rsidRPr="009B6FEA">
              <w:rPr>
                <w:szCs w:val="24"/>
              </w:rPr>
              <w:t>Accelerated Reader</w:t>
            </w:r>
          </w:p>
          <w:p w14:paraId="6F3892B9" w14:textId="77777777" w:rsidR="00F85F84" w:rsidRPr="009B6FEA" w:rsidRDefault="00F85F84" w:rsidP="00C31636">
            <w:pPr>
              <w:pStyle w:val="TableRowCentered"/>
              <w:ind w:left="0" w:right="0"/>
              <w:jc w:val="left"/>
              <w:rPr>
                <w:szCs w:val="24"/>
              </w:rPr>
            </w:pPr>
            <w:r w:rsidRPr="009B6FEA">
              <w:rPr>
                <w:szCs w:val="24"/>
              </w:rPr>
              <w:t>HLTA Literacy</w:t>
            </w:r>
          </w:p>
          <w:p w14:paraId="631B258F" w14:textId="77777777" w:rsidR="00F85F84" w:rsidRPr="009B6FEA" w:rsidRDefault="00F85F84" w:rsidP="00C31636">
            <w:pPr>
              <w:pStyle w:val="TableRowCentered"/>
              <w:ind w:left="0" w:right="0"/>
              <w:jc w:val="left"/>
              <w:rPr>
                <w:szCs w:val="24"/>
              </w:rPr>
            </w:pPr>
            <w:r w:rsidRPr="009B6FEA">
              <w:rPr>
                <w:szCs w:val="24"/>
              </w:rPr>
              <w:t>HLTA Language and Communication</w:t>
            </w:r>
          </w:p>
          <w:p w14:paraId="583500BA" w14:textId="7EA86A9A" w:rsidR="00D30541" w:rsidRPr="009B6FEA" w:rsidRDefault="7BA9005C" w:rsidP="6A30C635">
            <w:pPr>
              <w:pStyle w:val="TableRowCentered"/>
              <w:ind w:left="0" w:right="0"/>
              <w:jc w:val="left"/>
              <w:rPr>
                <w:szCs w:val="24"/>
              </w:rPr>
            </w:pPr>
            <w:r w:rsidRPr="009B6FEA">
              <w:rPr>
                <w:szCs w:val="24"/>
              </w:rPr>
              <w:t>NGRT</w:t>
            </w:r>
          </w:p>
          <w:p w14:paraId="69D8350E" w14:textId="248C3D56" w:rsidR="00D30541" w:rsidRPr="009B6FEA" w:rsidRDefault="0FB71C6A" w:rsidP="6A30C635">
            <w:pPr>
              <w:pStyle w:val="TableRowCentered"/>
              <w:ind w:left="0" w:right="0"/>
              <w:jc w:val="left"/>
              <w:rPr>
                <w:szCs w:val="24"/>
              </w:rPr>
            </w:pPr>
            <w:proofErr w:type="spellStart"/>
            <w:r w:rsidRPr="009B6FEA">
              <w:rPr>
                <w:szCs w:val="24"/>
              </w:rPr>
              <w:t>Sparx</w:t>
            </w:r>
            <w:proofErr w:type="spellEnd"/>
          </w:p>
          <w:p w14:paraId="2B5B4ECE" w14:textId="57F387F9" w:rsidR="00D30541" w:rsidRPr="009B6FEA" w:rsidRDefault="0FB71C6A" w:rsidP="6A30C635">
            <w:pPr>
              <w:pStyle w:val="TableRowCentered"/>
              <w:ind w:left="0" w:right="0"/>
              <w:jc w:val="left"/>
              <w:rPr>
                <w:szCs w:val="24"/>
              </w:rPr>
            </w:pPr>
            <w:r w:rsidRPr="009B6FEA">
              <w:rPr>
                <w:szCs w:val="24"/>
              </w:rPr>
              <w:t>Seneca</w:t>
            </w:r>
          </w:p>
          <w:p w14:paraId="2A7D551F" w14:textId="0DEEF60B" w:rsidR="00D30541" w:rsidRPr="009B6FEA" w:rsidRDefault="0FB71C6A" w:rsidP="6A30C635">
            <w:pPr>
              <w:pStyle w:val="TableRowCentered"/>
              <w:ind w:left="0" w:right="0"/>
              <w:jc w:val="left"/>
              <w:rPr>
                <w:szCs w:val="24"/>
              </w:rPr>
            </w:pPr>
            <w:proofErr w:type="spellStart"/>
            <w:r w:rsidRPr="009B6FEA">
              <w:rPr>
                <w:szCs w:val="24"/>
              </w:rPr>
              <w:t>Educake</w:t>
            </w:r>
            <w:proofErr w:type="spellEnd"/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0" w14:textId="29EAD24C" w:rsidR="00E66558" w:rsidRPr="009B6FEA" w:rsidRDefault="34317E3C" w:rsidP="6A30C635">
            <w:pPr>
              <w:pStyle w:val="TableRowCentered"/>
              <w:ind w:left="0" w:right="0"/>
              <w:jc w:val="left"/>
              <w:rPr>
                <w:szCs w:val="24"/>
              </w:rPr>
            </w:pPr>
            <w:r w:rsidRPr="009B6FEA">
              <w:rPr>
                <w:szCs w:val="24"/>
              </w:rPr>
              <w:t>1</w:t>
            </w:r>
            <w:r w:rsidR="30A11D29" w:rsidRPr="009B6FEA">
              <w:rPr>
                <w:szCs w:val="24"/>
              </w:rPr>
              <w:t>, 2, 3, 5</w:t>
            </w:r>
          </w:p>
        </w:tc>
      </w:tr>
      <w:tr w:rsidR="00F85F84" w14:paraId="34D18AC9" w14:textId="77777777" w:rsidTr="6A30C635"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9E11A" w14:textId="4C5BBEE2" w:rsidR="00F85F84" w:rsidRPr="009B6FEA" w:rsidRDefault="00F577AD" w:rsidP="00C31636">
            <w:pPr>
              <w:pStyle w:val="TableRow"/>
              <w:ind w:left="0" w:right="0"/>
              <w:rPr>
                <w:iCs/>
              </w:rPr>
            </w:pPr>
            <w:r w:rsidRPr="009B6FEA">
              <w:rPr>
                <w:iCs/>
              </w:rPr>
              <w:t>Revised T&amp;L development cycle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A4029" w14:textId="77777777" w:rsidR="00F85F84" w:rsidRPr="009B6FEA" w:rsidRDefault="5D58B4B3" w:rsidP="6A30C635">
            <w:pPr>
              <w:pStyle w:val="TableRowCentered"/>
              <w:ind w:left="0" w:right="0"/>
              <w:jc w:val="left"/>
              <w:rPr>
                <w:szCs w:val="24"/>
              </w:rPr>
            </w:pPr>
            <w:r w:rsidRPr="009B6FEA">
              <w:rPr>
                <w:szCs w:val="24"/>
              </w:rPr>
              <w:t>Learning walks</w:t>
            </w:r>
          </w:p>
          <w:p w14:paraId="310B05EC" w14:textId="77777777" w:rsidR="00F577AD" w:rsidRPr="009B6FEA" w:rsidRDefault="5D58B4B3" w:rsidP="6A30C635">
            <w:pPr>
              <w:pStyle w:val="TableRowCentered"/>
              <w:ind w:left="0" w:right="0"/>
              <w:jc w:val="left"/>
              <w:rPr>
                <w:szCs w:val="24"/>
              </w:rPr>
            </w:pPr>
            <w:r w:rsidRPr="009B6FEA">
              <w:rPr>
                <w:szCs w:val="24"/>
              </w:rPr>
              <w:t xml:space="preserve">Work </w:t>
            </w:r>
            <w:proofErr w:type="spellStart"/>
            <w:r w:rsidRPr="009B6FEA">
              <w:rPr>
                <w:szCs w:val="24"/>
              </w:rPr>
              <w:t>scrutinies</w:t>
            </w:r>
            <w:proofErr w:type="spellEnd"/>
          </w:p>
          <w:p w14:paraId="1D522698" w14:textId="730C1294" w:rsidR="00F577AD" w:rsidRPr="009B6FEA" w:rsidRDefault="7652C9E7" w:rsidP="6A30C635">
            <w:pPr>
              <w:pStyle w:val="TableRowCentered"/>
              <w:spacing w:line="259" w:lineRule="auto"/>
              <w:ind w:left="0" w:right="0"/>
              <w:jc w:val="left"/>
              <w:rPr>
                <w:szCs w:val="24"/>
              </w:rPr>
            </w:pPr>
            <w:r w:rsidRPr="009B6FEA">
              <w:rPr>
                <w:szCs w:val="24"/>
              </w:rPr>
              <w:t xml:space="preserve">Teaching and Learning Lead Practitioner </w:t>
            </w:r>
            <w:r w:rsidR="5D58B4B3" w:rsidRPr="009B6FEA">
              <w:rPr>
                <w:szCs w:val="24"/>
              </w:rPr>
              <w:t>G</w:t>
            </w:r>
            <w:r w:rsidR="0014D80E" w:rsidRPr="009B6FEA">
              <w:rPr>
                <w:szCs w:val="24"/>
              </w:rPr>
              <w:t xml:space="preserve">rowing Great Teachers professional development </w:t>
            </w:r>
          </w:p>
          <w:p w14:paraId="01ED5D0B" w14:textId="2F298E85" w:rsidR="00F577AD" w:rsidRPr="009B6FEA" w:rsidRDefault="0014D80E" w:rsidP="6A30C635">
            <w:pPr>
              <w:pStyle w:val="TableRowCentered"/>
              <w:ind w:left="0" w:right="0"/>
              <w:jc w:val="left"/>
              <w:rPr>
                <w:szCs w:val="24"/>
              </w:rPr>
            </w:pPr>
            <w:r w:rsidRPr="009B6FEA">
              <w:rPr>
                <w:szCs w:val="24"/>
              </w:rPr>
              <w:t>Growing Great People professional development</w:t>
            </w:r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72420" w14:textId="5056F1AA" w:rsidR="00F85F84" w:rsidRPr="009B6FEA" w:rsidRDefault="783029A3" w:rsidP="6A30C635">
            <w:pPr>
              <w:pStyle w:val="TableRowCentered"/>
              <w:ind w:left="0" w:right="0"/>
              <w:jc w:val="left"/>
              <w:rPr>
                <w:szCs w:val="24"/>
              </w:rPr>
            </w:pPr>
            <w:r w:rsidRPr="009B6FEA">
              <w:rPr>
                <w:szCs w:val="24"/>
              </w:rPr>
              <w:t>1</w:t>
            </w:r>
          </w:p>
        </w:tc>
      </w:tr>
      <w:tr w:rsidR="00F577AD" w14:paraId="14C5531E" w14:textId="77777777" w:rsidTr="6A30C635"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6C0EE" w14:textId="59CEC835" w:rsidR="00231890" w:rsidRPr="009B6FEA" w:rsidRDefault="001E0804" w:rsidP="009B6FEA">
            <w:pPr>
              <w:pStyle w:val="TableRow"/>
              <w:ind w:left="0" w:right="0"/>
              <w:rPr>
                <w:iCs/>
              </w:rPr>
            </w:pPr>
            <w:r w:rsidRPr="009B6FEA">
              <w:rPr>
                <w:iCs/>
              </w:rPr>
              <w:t xml:space="preserve">Staff training on </w:t>
            </w:r>
            <w:r w:rsidR="00231890" w:rsidRPr="009B6FEA">
              <w:rPr>
                <w:iCs/>
              </w:rPr>
              <w:t>de-escalation strategies and supporting learners with social emotional and mental health needs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8AB05" w14:textId="77777777" w:rsidR="00F577AD" w:rsidRPr="009B6FEA" w:rsidRDefault="00F577AD" w:rsidP="00C31636">
            <w:pPr>
              <w:pStyle w:val="TableRowCentered"/>
              <w:ind w:left="0" w:right="0"/>
              <w:jc w:val="left"/>
              <w:rPr>
                <w:szCs w:val="24"/>
              </w:rPr>
            </w:pPr>
            <w:r w:rsidRPr="009B6FEA">
              <w:rPr>
                <w:szCs w:val="24"/>
              </w:rPr>
              <w:t>De-escalation strategy training</w:t>
            </w:r>
          </w:p>
          <w:p w14:paraId="3414493F" w14:textId="37499CD5" w:rsidR="00F577AD" w:rsidRPr="009B6FEA" w:rsidRDefault="00F577AD" w:rsidP="00C31636">
            <w:pPr>
              <w:pStyle w:val="TableRowCentered"/>
              <w:ind w:left="0" w:right="0"/>
              <w:jc w:val="left"/>
              <w:rPr>
                <w:szCs w:val="24"/>
              </w:rPr>
            </w:pPr>
            <w:r w:rsidRPr="009B6FEA">
              <w:rPr>
                <w:szCs w:val="24"/>
              </w:rPr>
              <w:t>TA deployment training</w:t>
            </w:r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AC71D" w14:textId="68A03140" w:rsidR="00F577AD" w:rsidRPr="009B6FEA" w:rsidRDefault="4246C004" w:rsidP="6A30C635">
            <w:pPr>
              <w:pStyle w:val="TableRowCentered"/>
              <w:ind w:left="0" w:right="0"/>
              <w:jc w:val="left"/>
              <w:rPr>
                <w:szCs w:val="24"/>
              </w:rPr>
            </w:pPr>
            <w:r w:rsidRPr="009B6FEA">
              <w:rPr>
                <w:szCs w:val="24"/>
              </w:rPr>
              <w:t>3</w:t>
            </w:r>
          </w:p>
        </w:tc>
      </w:tr>
    </w:tbl>
    <w:p w14:paraId="0AB435FA" w14:textId="7D23A76C" w:rsidR="6A30C635" w:rsidRDefault="6A30C635"/>
    <w:p w14:paraId="2A7D5523" w14:textId="5B2BE35F" w:rsidR="00E66558" w:rsidRPr="00AA355B" w:rsidRDefault="009D71E8" w:rsidP="00AA355B">
      <w:pPr>
        <w:pStyle w:val="Heading3"/>
      </w:pPr>
      <w:r>
        <w:lastRenderedPageBreak/>
        <w:t xml:space="preserve">Targeted academic support (for example, </w:t>
      </w:r>
      <w:r w:rsidR="00D33FE5">
        <w:t>tutoring, one-to-one support</w:t>
      </w:r>
      <w:r w:rsidR="00F776E1">
        <w:t>,</w:t>
      </w:r>
      <w:r w:rsidR="00D33FE5">
        <w:t xml:space="preserve"> </w:t>
      </w:r>
      <w:r>
        <w:t xml:space="preserve">structured interventions) </w:t>
      </w:r>
    </w:p>
    <w:p w14:paraId="2A7D5524" w14:textId="0BE58FE3" w:rsidR="00E66558" w:rsidRDefault="009D71E8">
      <w:r>
        <w:t>Budgeted cost: £</w:t>
      </w:r>
      <w:r w:rsidR="481BA9AC">
        <w:t>2</w:t>
      </w:r>
      <w:r w:rsidR="237A2F4E">
        <w:t>4,649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8"/>
        <w:gridCol w:w="4254"/>
        <w:gridCol w:w="2544"/>
      </w:tblGrid>
      <w:tr w:rsidR="00E66558" w14:paraId="2A7D5528" w14:textId="77777777" w:rsidTr="6A30C635"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5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Activity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6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Evidence that supports this approach</w:t>
            </w:r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7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Challenge number(s) addressed</w:t>
            </w:r>
          </w:p>
        </w:tc>
      </w:tr>
      <w:tr w:rsidR="00E66558" w14:paraId="2A7D552C" w14:textId="77777777" w:rsidTr="6A30C635"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9" w14:textId="2AE5C87D" w:rsidR="00E66558" w:rsidRPr="009B6FEA" w:rsidRDefault="719E4860" w:rsidP="6A30C635">
            <w:pPr>
              <w:pStyle w:val="TableRow"/>
              <w:spacing w:line="259" w:lineRule="auto"/>
              <w:ind w:left="0" w:right="0"/>
            </w:pPr>
            <w:r w:rsidRPr="009B6FEA">
              <w:t>ELSA provision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A" w14:textId="3430B677" w:rsidR="00E66558" w:rsidRPr="009B6FEA" w:rsidRDefault="719E4860" w:rsidP="6A30C635">
            <w:pPr>
              <w:pStyle w:val="TableRowCentered"/>
              <w:ind w:left="0" w:right="0"/>
              <w:jc w:val="left"/>
              <w:rPr>
                <w:szCs w:val="24"/>
              </w:rPr>
            </w:pPr>
            <w:r w:rsidRPr="009B6FEA">
              <w:rPr>
                <w:szCs w:val="24"/>
              </w:rPr>
              <w:t>ELSA trained staff available to support in boarding houses and during the school day to support with metacognition and emotional regulation to promote positive behaviours.</w:t>
            </w:r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B" w14:textId="1B8FEF18" w:rsidR="00E66558" w:rsidRPr="009B6FEA" w:rsidRDefault="0F29EDEC" w:rsidP="6A30C635">
            <w:pPr>
              <w:pStyle w:val="TableRowCentered"/>
              <w:ind w:left="0" w:right="0"/>
              <w:jc w:val="left"/>
              <w:rPr>
                <w:szCs w:val="24"/>
              </w:rPr>
            </w:pPr>
            <w:r w:rsidRPr="009B6FEA">
              <w:rPr>
                <w:szCs w:val="24"/>
              </w:rPr>
              <w:t>1,2, 3, 4</w:t>
            </w:r>
          </w:p>
        </w:tc>
      </w:tr>
      <w:tr w:rsidR="00E66558" w14:paraId="2A7D5530" w14:textId="77777777" w:rsidTr="6A30C635"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D" w14:textId="40E0ACFD" w:rsidR="00E66558" w:rsidRPr="009B6FEA" w:rsidRDefault="218EC474" w:rsidP="6A30C635">
            <w:pPr>
              <w:pStyle w:val="TableRow"/>
              <w:ind w:left="0" w:right="0"/>
            </w:pPr>
            <w:r w:rsidRPr="009B6FEA">
              <w:t>Adapting our toolkit of literacy interventions to continue to close the reading gap for pupils with identifi</w:t>
            </w:r>
            <w:r w:rsidR="792A9A95" w:rsidRPr="009B6FEA">
              <w:t>ed literacy needs.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D819F" w14:textId="5EE13186" w:rsidR="00E66558" w:rsidRPr="009B6FEA" w:rsidRDefault="54E570AE" w:rsidP="6A30C635">
            <w:pPr>
              <w:pStyle w:val="TableRowCentered"/>
              <w:spacing w:line="259" w:lineRule="auto"/>
              <w:ind w:left="0" w:right="0"/>
              <w:jc w:val="left"/>
              <w:rPr>
                <w:szCs w:val="24"/>
              </w:rPr>
            </w:pPr>
            <w:r w:rsidRPr="009B6FEA">
              <w:rPr>
                <w:szCs w:val="24"/>
              </w:rPr>
              <w:t>Reading Solutions</w:t>
            </w:r>
          </w:p>
          <w:p w14:paraId="3A76EBEA" w14:textId="04AFE721" w:rsidR="00E66558" w:rsidRPr="009B6FEA" w:rsidRDefault="00E66558" w:rsidP="6A30C635">
            <w:pPr>
              <w:pStyle w:val="TableRowCentered"/>
              <w:ind w:left="0" w:right="0"/>
              <w:jc w:val="left"/>
              <w:rPr>
                <w:szCs w:val="24"/>
              </w:rPr>
            </w:pPr>
          </w:p>
          <w:p w14:paraId="2A7D552E" w14:textId="535E629B" w:rsidR="00E66558" w:rsidRPr="009B6FEA" w:rsidRDefault="00E66558" w:rsidP="6A30C635">
            <w:pPr>
              <w:pStyle w:val="TableRowCentered"/>
              <w:ind w:left="0" w:right="0"/>
              <w:jc w:val="left"/>
              <w:rPr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F" w14:textId="200DC4BF" w:rsidR="00E66558" w:rsidRPr="009B6FEA" w:rsidRDefault="792A9A95" w:rsidP="6A30C635">
            <w:pPr>
              <w:pStyle w:val="TableRowCentered"/>
              <w:ind w:left="0" w:right="0"/>
              <w:jc w:val="left"/>
              <w:rPr>
                <w:szCs w:val="24"/>
              </w:rPr>
            </w:pPr>
            <w:r w:rsidRPr="009B6FEA">
              <w:rPr>
                <w:szCs w:val="24"/>
              </w:rPr>
              <w:t>1, 2</w:t>
            </w:r>
          </w:p>
        </w:tc>
      </w:tr>
      <w:tr w:rsidR="6A30C635" w14:paraId="75A39699" w14:textId="77777777" w:rsidTr="6A30C635">
        <w:trPr>
          <w:trHeight w:val="300"/>
        </w:trPr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23762" w14:textId="5DEE2C40" w:rsidR="593FD84C" w:rsidRPr="009B6FEA" w:rsidRDefault="593FD84C" w:rsidP="6A30C635">
            <w:pPr>
              <w:pStyle w:val="TableRow"/>
            </w:pPr>
            <w:r w:rsidRPr="009B6FEA">
              <w:t>Discretionary spending on essential and desirable learning resources for Pupil Premium pupils.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F8E17" w14:textId="68D8697A" w:rsidR="593FD84C" w:rsidRPr="009B6FEA" w:rsidRDefault="593FD84C" w:rsidP="6A30C635">
            <w:pPr>
              <w:pStyle w:val="TableRowCentered"/>
              <w:jc w:val="left"/>
              <w:rPr>
                <w:szCs w:val="24"/>
              </w:rPr>
            </w:pPr>
            <w:r w:rsidRPr="009B6FEA">
              <w:rPr>
                <w:szCs w:val="24"/>
              </w:rPr>
              <w:t>Revision guides</w:t>
            </w:r>
          </w:p>
          <w:p w14:paraId="0D960C14" w14:textId="2FD9EAEE" w:rsidR="593FD84C" w:rsidRPr="009B6FEA" w:rsidRDefault="593FD84C" w:rsidP="6A30C635">
            <w:pPr>
              <w:pStyle w:val="TableRowCentered"/>
              <w:jc w:val="left"/>
              <w:rPr>
                <w:szCs w:val="24"/>
              </w:rPr>
            </w:pPr>
            <w:r w:rsidRPr="009B6FEA">
              <w:rPr>
                <w:szCs w:val="24"/>
              </w:rPr>
              <w:t>Subject supplies</w:t>
            </w:r>
          </w:p>
          <w:p w14:paraId="5C4B164C" w14:textId="2A401683" w:rsidR="593FD84C" w:rsidRPr="009B6FEA" w:rsidRDefault="593FD84C" w:rsidP="6A30C635">
            <w:pPr>
              <w:pStyle w:val="TableRowCentered"/>
              <w:jc w:val="left"/>
              <w:rPr>
                <w:szCs w:val="24"/>
              </w:rPr>
            </w:pPr>
            <w:r w:rsidRPr="009B6FEA">
              <w:rPr>
                <w:szCs w:val="24"/>
              </w:rPr>
              <w:t>Uniform provision</w:t>
            </w:r>
          </w:p>
          <w:p w14:paraId="47790413" w14:textId="089D9D01" w:rsidR="593FD84C" w:rsidRPr="009B6FEA" w:rsidRDefault="593FD84C" w:rsidP="6A30C635">
            <w:pPr>
              <w:pStyle w:val="TableRowCentered"/>
              <w:jc w:val="left"/>
              <w:rPr>
                <w:szCs w:val="24"/>
              </w:rPr>
            </w:pPr>
            <w:r w:rsidRPr="009B6FEA">
              <w:rPr>
                <w:szCs w:val="24"/>
              </w:rPr>
              <w:t xml:space="preserve">Equipment </w:t>
            </w:r>
          </w:p>
          <w:p w14:paraId="04A79821" w14:textId="3E8F5E9E" w:rsidR="593FD84C" w:rsidRPr="009B6FEA" w:rsidRDefault="593FD84C" w:rsidP="6A30C635">
            <w:pPr>
              <w:pStyle w:val="TableRowCentered"/>
              <w:jc w:val="left"/>
              <w:rPr>
                <w:szCs w:val="24"/>
              </w:rPr>
            </w:pPr>
            <w:r w:rsidRPr="009B6FEA">
              <w:rPr>
                <w:szCs w:val="24"/>
              </w:rPr>
              <w:t>Exam resources</w:t>
            </w:r>
          </w:p>
          <w:p w14:paraId="39A8C4AD" w14:textId="2728707D" w:rsidR="593FD84C" w:rsidRPr="009B6FEA" w:rsidRDefault="593FD84C" w:rsidP="6A30C635">
            <w:pPr>
              <w:pStyle w:val="TableRowCentered"/>
              <w:jc w:val="left"/>
              <w:rPr>
                <w:szCs w:val="24"/>
              </w:rPr>
            </w:pPr>
            <w:r w:rsidRPr="009B6FEA">
              <w:rPr>
                <w:szCs w:val="24"/>
              </w:rPr>
              <w:t>Trips and visits</w:t>
            </w:r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5BBC8" w14:textId="2396A33C" w:rsidR="593FD84C" w:rsidRPr="009B6FEA" w:rsidRDefault="593FD84C" w:rsidP="6A30C635">
            <w:pPr>
              <w:pStyle w:val="TableRowCentered"/>
              <w:jc w:val="left"/>
              <w:rPr>
                <w:szCs w:val="24"/>
              </w:rPr>
            </w:pPr>
            <w:r w:rsidRPr="009B6FEA">
              <w:rPr>
                <w:szCs w:val="24"/>
              </w:rPr>
              <w:t>1, 2, 3, 4, 5</w:t>
            </w:r>
          </w:p>
        </w:tc>
      </w:tr>
      <w:tr w:rsidR="6A30C635" w14:paraId="393AAED7" w14:textId="77777777" w:rsidTr="6A30C635">
        <w:trPr>
          <w:trHeight w:val="300"/>
        </w:trPr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9F3EE" w14:textId="279B33A0" w:rsidR="023820DF" w:rsidRPr="009B6FEA" w:rsidRDefault="023820DF" w:rsidP="6A30C635">
            <w:pPr>
              <w:pStyle w:val="TableRow"/>
            </w:pPr>
            <w:r w:rsidRPr="009B6FEA">
              <w:t>Elevated literacy TA role: co-ordinating literacy support, monitoring small group literacy interventions and 1-1 Thinking Reading intervention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32FDF" w14:textId="1441DC49" w:rsidR="023820DF" w:rsidRPr="009B6FEA" w:rsidRDefault="023820DF" w:rsidP="6A30C635">
            <w:pPr>
              <w:pStyle w:val="TableRowCentered"/>
              <w:jc w:val="left"/>
              <w:rPr>
                <w:szCs w:val="24"/>
              </w:rPr>
            </w:pPr>
            <w:r w:rsidRPr="009B6FEA">
              <w:rPr>
                <w:rFonts w:eastAsia="Arial" w:cs="Arial"/>
                <w:color w:val="000000" w:themeColor="text1"/>
                <w:szCs w:val="24"/>
              </w:rPr>
              <w:t>Provide high-quality literacy interventions for struggling students.</w:t>
            </w:r>
          </w:p>
          <w:p w14:paraId="32DF0643" w14:textId="2CFEE404" w:rsidR="6A30C635" w:rsidRPr="009B6FEA" w:rsidRDefault="6A30C635" w:rsidP="6A30C635">
            <w:pPr>
              <w:pStyle w:val="TableRowCentered"/>
              <w:jc w:val="left"/>
              <w:rPr>
                <w:rFonts w:eastAsia="Arial" w:cs="Arial"/>
                <w:color w:val="000000" w:themeColor="text1"/>
                <w:szCs w:val="24"/>
              </w:rPr>
            </w:pPr>
          </w:p>
          <w:p w14:paraId="6CFC70F6" w14:textId="39A49DE8" w:rsidR="023820DF" w:rsidRPr="009B6FEA" w:rsidRDefault="023820DF" w:rsidP="6A30C635">
            <w:pPr>
              <w:pStyle w:val="TableRowCentered"/>
              <w:jc w:val="left"/>
              <w:rPr>
                <w:szCs w:val="24"/>
              </w:rPr>
            </w:pPr>
            <w:hyperlink r:id="rId10">
              <w:r w:rsidRPr="009B6FEA">
                <w:rPr>
                  <w:rStyle w:val="Hyperlink"/>
                  <w:szCs w:val="24"/>
                </w:rPr>
                <w:t>Literacy | EEF</w:t>
              </w:r>
            </w:hyperlink>
          </w:p>
          <w:p w14:paraId="42386738" w14:textId="41BF783E" w:rsidR="6A30C635" w:rsidRPr="009B6FEA" w:rsidRDefault="6A30C635" w:rsidP="6A30C635">
            <w:pPr>
              <w:pStyle w:val="TableRowCentered"/>
              <w:jc w:val="left"/>
              <w:rPr>
                <w:rFonts w:eastAsia="Arial" w:cs="Arial"/>
                <w:color w:val="000000" w:themeColor="text1"/>
                <w:szCs w:val="24"/>
              </w:rPr>
            </w:pPr>
          </w:p>
          <w:p w14:paraId="1E641CA7" w14:textId="1CB0056C" w:rsidR="6A30C635" w:rsidRPr="009B6FEA" w:rsidRDefault="6A30C635" w:rsidP="6A30C635">
            <w:pPr>
              <w:pStyle w:val="TableRowCentered"/>
              <w:jc w:val="left"/>
              <w:rPr>
                <w:rFonts w:eastAsia="Arial" w:cs="Arial"/>
                <w:color w:val="000000" w:themeColor="text1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A29A7" w14:textId="60CC124F" w:rsidR="023820DF" w:rsidRPr="009B6FEA" w:rsidRDefault="023820DF" w:rsidP="6A30C635">
            <w:pPr>
              <w:pStyle w:val="TableRowCentered"/>
              <w:jc w:val="left"/>
              <w:rPr>
                <w:szCs w:val="24"/>
              </w:rPr>
            </w:pPr>
            <w:r w:rsidRPr="009B6FEA">
              <w:rPr>
                <w:szCs w:val="24"/>
              </w:rPr>
              <w:t>1, 5</w:t>
            </w:r>
          </w:p>
        </w:tc>
      </w:tr>
    </w:tbl>
    <w:p w14:paraId="2A7D5531" w14:textId="77777777" w:rsidR="00E66558" w:rsidRDefault="00E66558" w:rsidP="00AA355B"/>
    <w:p w14:paraId="4F174382" w14:textId="77777777" w:rsidR="009B6FEA" w:rsidRDefault="009B6FEA">
      <w:pPr>
        <w:suppressAutoHyphens w:val="0"/>
        <w:spacing w:after="0" w:line="240" w:lineRule="auto"/>
        <w:rPr>
          <w:b/>
          <w:bCs/>
          <w:color w:val="104F75"/>
          <w:sz w:val="28"/>
          <w:szCs w:val="28"/>
        </w:rPr>
      </w:pPr>
      <w:r>
        <w:br w:type="page"/>
      </w:r>
    </w:p>
    <w:p w14:paraId="2A7D5532" w14:textId="28228363" w:rsidR="00E66558" w:rsidRPr="00AA355B" w:rsidRDefault="009D71E8" w:rsidP="00AA355B">
      <w:pPr>
        <w:pStyle w:val="Heading3"/>
      </w:pPr>
      <w:r>
        <w:lastRenderedPageBreak/>
        <w:t>Wider strategies (for example, related to attendance, behaviour, wellbeing)</w:t>
      </w:r>
    </w:p>
    <w:p w14:paraId="2A7D5533" w14:textId="6002C7D8" w:rsidR="00E66558" w:rsidRDefault="009D71E8">
      <w:pPr>
        <w:spacing w:before="240" w:after="120"/>
      </w:pPr>
      <w:r>
        <w:t>Budgeted cost: £</w:t>
      </w:r>
      <w:r w:rsidR="69624DED">
        <w:t>22,</w:t>
      </w:r>
      <w:r w:rsidR="73FEB9B5">
        <w:t>389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6"/>
        <w:gridCol w:w="4394"/>
        <w:gridCol w:w="1836"/>
      </w:tblGrid>
      <w:tr w:rsidR="00E66558" w14:paraId="2A7D5537" w14:textId="77777777" w:rsidTr="009B6FEA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4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Activity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5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Evidence that supports this approach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6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Challenge number(s) addressed</w:t>
            </w:r>
          </w:p>
        </w:tc>
      </w:tr>
      <w:tr w:rsidR="00E66558" w14:paraId="2A7D553B" w14:textId="77777777" w:rsidTr="009B6FEA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8" w14:textId="19D993AC" w:rsidR="00E66558" w:rsidRPr="009B6FEA" w:rsidRDefault="2F03B122" w:rsidP="6A30C635">
            <w:pPr>
              <w:pStyle w:val="TableRow"/>
              <w:ind w:left="0" w:right="0"/>
            </w:pPr>
            <w:r w:rsidRPr="009B6FEA">
              <w:t>Pastoral Manager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9" w14:textId="09747508" w:rsidR="00E66558" w:rsidRPr="009B6FEA" w:rsidRDefault="14586D79" w:rsidP="6A30C635">
            <w:pPr>
              <w:pStyle w:val="TableRowCentered"/>
              <w:ind w:left="0" w:right="0"/>
              <w:jc w:val="left"/>
              <w:rPr>
                <w:szCs w:val="24"/>
              </w:rPr>
            </w:pPr>
            <w:hyperlink r:id="rId11">
              <w:r w:rsidRPr="009B6FEA">
                <w:rPr>
                  <w:rStyle w:val="Hyperlink"/>
                  <w:szCs w:val="24"/>
                </w:rPr>
                <w:t>Teaching and Learning Toolkit | EEF</w:t>
              </w:r>
            </w:hyperlink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A" w14:textId="776E480F" w:rsidR="00E66558" w:rsidRPr="009B6FEA" w:rsidRDefault="5DCDA051" w:rsidP="6A30C635">
            <w:pPr>
              <w:pStyle w:val="TableRowCentered"/>
              <w:ind w:left="0" w:right="0"/>
              <w:jc w:val="left"/>
              <w:rPr>
                <w:szCs w:val="24"/>
              </w:rPr>
            </w:pPr>
            <w:r w:rsidRPr="009B6FEA">
              <w:rPr>
                <w:szCs w:val="24"/>
              </w:rPr>
              <w:t>2, 3, 4, 5</w:t>
            </w:r>
          </w:p>
        </w:tc>
      </w:tr>
      <w:tr w:rsidR="6A30C635" w14:paraId="35FDA520" w14:textId="77777777" w:rsidTr="009B6FEA">
        <w:trPr>
          <w:trHeight w:val="300"/>
        </w:trPr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5F3DF" w14:textId="2098CEC4" w:rsidR="5473CE9F" w:rsidRPr="009B6FEA" w:rsidRDefault="5473CE9F" w:rsidP="6A30C635">
            <w:pPr>
              <w:pStyle w:val="TableRow"/>
            </w:pPr>
            <w:r w:rsidRPr="009B6FEA">
              <w:t>Elevated TA role (SLC)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EBB2C" w14:textId="5CF36D01" w:rsidR="5473CE9F" w:rsidRPr="009B6FEA" w:rsidRDefault="5473CE9F" w:rsidP="6A30C635">
            <w:pPr>
              <w:pStyle w:val="TableRowCentered"/>
              <w:jc w:val="left"/>
              <w:rPr>
                <w:szCs w:val="24"/>
              </w:rPr>
            </w:pPr>
            <w:hyperlink r:id="rId12">
              <w:r w:rsidRPr="009B6FEA">
                <w:rPr>
                  <w:rStyle w:val="Hyperlink"/>
                  <w:szCs w:val="24"/>
                </w:rPr>
                <w:t>Teaching and Learning Toolkit | EEF</w:t>
              </w:r>
            </w:hyperlink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69B40" w14:textId="00DADFFF" w:rsidR="5473CE9F" w:rsidRPr="009B6FEA" w:rsidRDefault="5473CE9F" w:rsidP="009B6FEA">
            <w:pPr>
              <w:pStyle w:val="TableRowCentered"/>
              <w:ind w:left="0"/>
              <w:jc w:val="left"/>
              <w:rPr>
                <w:szCs w:val="24"/>
              </w:rPr>
            </w:pPr>
            <w:r w:rsidRPr="009B6FEA">
              <w:rPr>
                <w:szCs w:val="24"/>
              </w:rPr>
              <w:t>1, 2, 3, 4</w:t>
            </w:r>
          </w:p>
        </w:tc>
      </w:tr>
      <w:tr w:rsidR="00E66558" w14:paraId="2A7D553F" w14:textId="77777777" w:rsidTr="009B6FEA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C" w14:textId="0A9938B9" w:rsidR="00E66558" w:rsidRPr="009B6FEA" w:rsidRDefault="2F03B122" w:rsidP="6A30C635">
            <w:pPr>
              <w:pStyle w:val="TableRow"/>
              <w:ind w:left="0" w:right="0"/>
            </w:pPr>
            <w:r w:rsidRPr="009B6FEA">
              <w:t>ELSA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D" w14:textId="4861FDC7" w:rsidR="00E66558" w:rsidRPr="009B6FEA" w:rsidRDefault="13EB24A0" w:rsidP="6A30C635">
            <w:pPr>
              <w:pStyle w:val="TableRowCentered"/>
              <w:ind w:left="0" w:right="0"/>
              <w:jc w:val="left"/>
              <w:rPr>
                <w:szCs w:val="24"/>
              </w:rPr>
            </w:pPr>
            <w:hyperlink r:id="rId13">
              <w:r w:rsidRPr="009B6FEA">
                <w:rPr>
                  <w:rStyle w:val="Hyperlink"/>
                  <w:szCs w:val="24"/>
                </w:rPr>
                <w:t>Teaching and Learning Toolkit | EEF</w:t>
              </w:r>
            </w:hyperlink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E" w14:textId="6DFBF6CB" w:rsidR="00E66558" w:rsidRPr="009B6FEA" w:rsidRDefault="79D8DB0F" w:rsidP="6A30C635">
            <w:pPr>
              <w:pStyle w:val="TableRowCentered"/>
              <w:ind w:left="0" w:right="0"/>
              <w:jc w:val="left"/>
              <w:rPr>
                <w:szCs w:val="24"/>
              </w:rPr>
            </w:pPr>
            <w:r w:rsidRPr="009B6FEA">
              <w:rPr>
                <w:szCs w:val="24"/>
              </w:rPr>
              <w:t>2, 3, 4, 5</w:t>
            </w:r>
          </w:p>
        </w:tc>
      </w:tr>
      <w:tr w:rsidR="6A30C635" w14:paraId="0A574B9C" w14:textId="77777777" w:rsidTr="009B6FEA">
        <w:trPr>
          <w:trHeight w:val="300"/>
        </w:trPr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04DF8" w14:textId="039EC4B5" w:rsidR="2F03B122" w:rsidRPr="009B6FEA" w:rsidRDefault="2F03B122" w:rsidP="6A30C635">
            <w:pPr>
              <w:pStyle w:val="TableRow"/>
            </w:pPr>
            <w:r w:rsidRPr="009B6FEA">
              <w:t xml:space="preserve">The Den </w:t>
            </w:r>
            <w:r w:rsidR="009B6FEA">
              <w:t>-</w:t>
            </w:r>
            <w:r w:rsidRPr="009B6FEA">
              <w:t xml:space="preserve"> lunchtime club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C8A11" w14:textId="53DFB128" w:rsidR="6A30C635" w:rsidRPr="009B6FEA" w:rsidRDefault="6A30C635" w:rsidP="6A30C635">
            <w:pPr>
              <w:pStyle w:val="TableRowCentered"/>
              <w:jc w:val="left"/>
              <w:rPr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E8A97" w14:textId="4FBD58BF" w:rsidR="5B25AAFF" w:rsidRPr="009B6FEA" w:rsidRDefault="5B25AAFF" w:rsidP="6A30C635">
            <w:pPr>
              <w:pStyle w:val="TableRowCentered"/>
              <w:jc w:val="left"/>
              <w:rPr>
                <w:szCs w:val="24"/>
              </w:rPr>
            </w:pPr>
            <w:r w:rsidRPr="009B6FEA">
              <w:rPr>
                <w:szCs w:val="24"/>
              </w:rPr>
              <w:t>4, 5</w:t>
            </w:r>
          </w:p>
        </w:tc>
      </w:tr>
      <w:tr w:rsidR="6A30C635" w14:paraId="182AF55C" w14:textId="77777777" w:rsidTr="009B6FEA">
        <w:trPr>
          <w:trHeight w:val="300"/>
        </w:trPr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84676" w14:textId="57316169" w:rsidR="2F03B122" w:rsidRPr="009B6FEA" w:rsidRDefault="2F03B122" w:rsidP="6A30C635">
            <w:pPr>
              <w:pStyle w:val="TableRow"/>
            </w:pPr>
            <w:r w:rsidRPr="009B6FEA">
              <w:t>Part time PFSA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7BC11" w14:textId="59FA56A6" w:rsidR="6A30C635" w:rsidRPr="009B6FEA" w:rsidRDefault="6A30C635" w:rsidP="6A30C635">
            <w:pPr>
              <w:pStyle w:val="TableRowCentered"/>
              <w:jc w:val="left"/>
              <w:rPr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2D857" w14:textId="4D797C1F" w:rsidR="5F9D7C45" w:rsidRPr="009B6FEA" w:rsidRDefault="5F9D7C45" w:rsidP="6A30C635">
            <w:pPr>
              <w:pStyle w:val="TableRowCentered"/>
              <w:jc w:val="left"/>
              <w:rPr>
                <w:szCs w:val="24"/>
              </w:rPr>
            </w:pPr>
            <w:r w:rsidRPr="009B6FEA">
              <w:rPr>
                <w:szCs w:val="24"/>
              </w:rPr>
              <w:t>2, 3, 4, 5</w:t>
            </w:r>
          </w:p>
        </w:tc>
      </w:tr>
      <w:tr w:rsidR="6A30C635" w14:paraId="5A5B57DB" w14:textId="77777777" w:rsidTr="009B6FEA">
        <w:trPr>
          <w:trHeight w:val="300"/>
        </w:trPr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640D0" w14:textId="28F586C1" w:rsidR="2F03B122" w:rsidRPr="009B6FEA" w:rsidRDefault="2F03B122" w:rsidP="6A30C635">
            <w:pPr>
              <w:pStyle w:val="TableRow"/>
            </w:pPr>
            <w:r w:rsidRPr="009B6FEA">
              <w:t>Activity programme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22555" w14:textId="4A85A433" w:rsidR="6A30C635" w:rsidRPr="009B6FEA" w:rsidRDefault="2F03B122" w:rsidP="009B6FEA">
            <w:pPr>
              <w:pStyle w:val="TableRowCentered"/>
              <w:jc w:val="left"/>
              <w:rPr>
                <w:szCs w:val="24"/>
              </w:rPr>
            </w:pPr>
            <w:r w:rsidRPr="009B6FEA">
              <w:rPr>
                <w:szCs w:val="24"/>
              </w:rPr>
              <w:t>Continue to invest in equipment and staffing to provide a range of activities on Friday afternoons to appeal to the interests of disengaged and disadvantaged pupils.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D20B4" w14:textId="135FAB78" w:rsidR="78099123" w:rsidRPr="009B6FEA" w:rsidRDefault="78099123" w:rsidP="6A30C635">
            <w:pPr>
              <w:pStyle w:val="TableRowCentered"/>
              <w:jc w:val="left"/>
              <w:rPr>
                <w:szCs w:val="24"/>
              </w:rPr>
            </w:pPr>
            <w:r w:rsidRPr="009B6FEA">
              <w:rPr>
                <w:szCs w:val="24"/>
              </w:rPr>
              <w:t>2, 3, 4, 5</w:t>
            </w:r>
          </w:p>
        </w:tc>
      </w:tr>
    </w:tbl>
    <w:p w14:paraId="6C7A45D5" w14:textId="5B7ACEF3" w:rsidR="6A30C635" w:rsidRDefault="6A30C635"/>
    <w:p w14:paraId="2A7D5540" w14:textId="77777777" w:rsidR="00E66558" w:rsidRDefault="00E66558">
      <w:pPr>
        <w:spacing w:before="240" w:after="0"/>
        <w:rPr>
          <w:b/>
          <w:bCs/>
          <w:color w:val="104F75"/>
          <w:sz w:val="28"/>
          <w:szCs w:val="28"/>
        </w:rPr>
      </w:pPr>
    </w:p>
    <w:p w14:paraId="2A7D5541" w14:textId="147EE8E8" w:rsidR="00E66558" w:rsidRDefault="009D71E8" w:rsidP="6A30C635">
      <w:pPr>
        <w:rPr>
          <w:b/>
          <w:bCs/>
          <w:color w:val="104F75"/>
          <w:sz w:val="28"/>
          <w:szCs w:val="28"/>
        </w:rPr>
      </w:pPr>
      <w:r w:rsidRPr="6A30C635">
        <w:rPr>
          <w:b/>
          <w:bCs/>
          <w:color w:val="104F75"/>
          <w:sz w:val="28"/>
          <w:szCs w:val="28"/>
        </w:rPr>
        <w:t>Total budgeted cost: £</w:t>
      </w:r>
      <w:r w:rsidR="2FE896D5" w:rsidRPr="6A30C635">
        <w:rPr>
          <w:b/>
          <w:bCs/>
          <w:color w:val="104F75"/>
          <w:sz w:val="28"/>
          <w:szCs w:val="28"/>
        </w:rPr>
        <w:t>90,870</w:t>
      </w:r>
    </w:p>
    <w:p w14:paraId="2A7D5542" w14:textId="18352EC3" w:rsidR="00E66558" w:rsidRPr="00064366" w:rsidRDefault="009D71E8" w:rsidP="00064366">
      <w:pPr>
        <w:pStyle w:val="Heading1"/>
      </w:pPr>
      <w:r w:rsidRPr="00064366">
        <w:lastRenderedPageBreak/>
        <w:t>Part B: Review of the previous academic year</w:t>
      </w:r>
    </w:p>
    <w:p w14:paraId="751285B7" w14:textId="72ACB452" w:rsidR="008B6404" w:rsidRDefault="00064366" w:rsidP="00173D4C">
      <w:pPr>
        <w:pStyle w:val="Heading2"/>
      </w:pPr>
      <w:r w:rsidRPr="00173D4C">
        <w:t>Outcomes for disadvantaged pupils</w:t>
      </w: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3"/>
      </w:tblGrid>
      <w:tr w:rsidR="00173D4C" w14:paraId="7FB51099" w14:textId="77777777" w:rsidTr="6A30C635">
        <w:trPr>
          <w:trHeight w:val="1102"/>
        </w:trPr>
        <w:tc>
          <w:tcPr>
            <w:tcW w:w="9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DEB71" w14:textId="38D63A7C" w:rsidR="0064167B" w:rsidRPr="002F4C6F" w:rsidRDefault="0F217078" w:rsidP="6A30C635">
            <w:pPr>
              <w:spacing w:before="60"/>
              <w:rPr>
                <w:rFonts w:cs="Arial"/>
                <w:color w:val="000000" w:themeColor="text1"/>
              </w:rPr>
            </w:pPr>
            <w:r w:rsidRPr="6A30C635">
              <w:rPr>
                <w:rFonts w:cs="Arial"/>
                <w:color w:val="000000" w:themeColor="text1"/>
              </w:rPr>
              <w:t>Average point scores for disadvantaged pupils in the academic year 2024-2025 demonstrate</w:t>
            </w:r>
            <w:r w:rsidR="53516B97" w:rsidRPr="6A30C635">
              <w:rPr>
                <w:rFonts w:cs="Arial"/>
                <w:color w:val="000000" w:themeColor="text1"/>
              </w:rPr>
              <w:t xml:space="preserve"> </w:t>
            </w:r>
            <w:r w:rsidR="751B23C3" w:rsidRPr="6A30C635">
              <w:rPr>
                <w:rFonts w:cs="Arial"/>
                <w:color w:val="000000" w:themeColor="text1"/>
              </w:rPr>
              <w:t>there is a still a gap between Pupil Premium students and their peers</w:t>
            </w:r>
            <w:r w:rsidR="088FA3A2" w:rsidRPr="6A30C635">
              <w:rPr>
                <w:rFonts w:cs="Arial"/>
                <w:color w:val="000000" w:themeColor="text1"/>
              </w:rPr>
              <w:t xml:space="preserve"> with </w:t>
            </w:r>
            <w:r w:rsidR="751B23C3" w:rsidRPr="6A30C635">
              <w:rPr>
                <w:rFonts w:cs="Arial"/>
                <w:color w:val="000000" w:themeColor="text1"/>
              </w:rPr>
              <w:t xml:space="preserve">average </w:t>
            </w:r>
            <w:r w:rsidR="6E81FC0A" w:rsidRPr="6A30C635">
              <w:rPr>
                <w:rFonts w:cs="Arial"/>
                <w:color w:val="000000" w:themeColor="text1"/>
              </w:rPr>
              <w:t>point scores as follows:</w:t>
            </w:r>
          </w:p>
          <w:p w14:paraId="1EDF381A" w14:textId="023B5D84" w:rsidR="0064167B" w:rsidRPr="002F4C6F" w:rsidRDefault="7D4D40BA" w:rsidP="6A30C635">
            <w:pPr>
              <w:pStyle w:val="ListParagraph"/>
              <w:spacing w:before="60" w:after="40" w:line="240" w:lineRule="auto"/>
              <w:rPr>
                <w:rFonts w:cs="Arial"/>
                <w:color w:val="000000" w:themeColor="text1"/>
              </w:rPr>
            </w:pPr>
            <w:r w:rsidRPr="6A30C635">
              <w:rPr>
                <w:rFonts w:cs="Arial"/>
                <w:color w:val="000000" w:themeColor="text1"/>
              </w:rPr>
              <w:t xml:space="preserve">English 5.03 Non and 3.4 PP </w:t>
            </w:r>
            <w:r w:rsidR="009B6FEA">
              <w:rPr>
                <w:rFonts w:cs="Arial"/>
                <w:color w:val="000000" w:themeColor="text1"/>
              </w:rPr>
              <w:t>-</w:t>
            </w:r>
            <w:r w:rsidRPr="6A30C635">
              <w:rPr>
                <w:rFonts w:cs="Arial"/>
                <w:color w:val="000000" w:themeColor="text1"/>
              </w:rPr>
              <w:t>1.63 gap</w:t>
            </w:r>
          </w:p>
          <w:p w14:paraId="174AC0FF" w14:textId="3F0C6629" w:rsidR="0064167B" w:rsidRPr="002F4C6F" w:rsidRDefault="7D4D40BA" w:rsidP="6A30C635">
            <w:pPr>
              <w:pStyle w:val="ListParagraph"/>
              <w:spacing w:before="60" w:after="40" w:line="240" w:lineRule="auto"/>
              <w:rPr>
                <w:rFonts w:cs="Arial"/>
                <w:color w:val="000000" w:themeColor="text1"/>
              </w:rPr>
            </w:pPr>
            <w:r w:rsidRPr="6A30C635">
              <w:rPr>
                <w:rFonts w:cs="Arial"/>
                <w:color w:val="000000" w:themeColor="text1"/>
              </w:rPr>
              <w:t xml:space="preserve">Maths 4.31 non and 2.1 PP </w:t>
            </w:r>
            <w:r w:rsidR="009B6FEA">
              <w:rPr>
                <w:rFonts w:cs="Arial"/>
                <w:color w:val="000000" w:themeColor="text1"/>
              </w:rPr>
              <w:t>-</w:t>
            </w:r>
            <w:r w:rsidRPr="6A30C635">
              <w:rPr>
                <w:rFonts w:cs="Arial"/>
                <w:color w:val="000000" w:themeColor="text1"/>
              </w:rPr>
              <w:t>2.21 gap</w:t>
            </w:r>
          </w:p>
          <w:p w14:paraId="50FCE0CD" w14:textId="06CD02F4" w:rsidR="0064167B" w:rsidRPr="002F4C6F" w:rsidRDefault="7D4D40BA" w:rsidP="6A30C635">
            <w:pPr>
              <w:pStyle w:val="ListParagraph"/>
              <w:spacing w:before="60" w:after="40" w:line="240" w:lineRule="auto"/>
              <w:rPr>
                <w:rFonts w:cs="Arial"/>
                <w:color w:val="000000" w:themeColor="text1"/>
              </w:rPr>
            </w:pPr>
            <w:r w:rsidRPr="6A30C635">
              <w:rPr>
                <w:rFonts w:cs="Arial"/>
                <w:color w:val="000000" w:themeColor="text1"/>
              </w:rPr>
              <w:t xml:space="preserve">Science 4.46 non and 2.65 PP </w:t>
            </w:r>
            <w:r w:rsidR="009B6FEA">
              <w:rPr>
                <w:rFonts w:cs="Arial"/>
                <w:color w:val="000000" w:themeColor="text1"/>
              </w:rPr>
              <w:t>-</w:t>
            </w:r>
            <w:r w:rsidRPr="6A30C635">
              <w:rPr>
                <w:rFonts w:cs="Arial"/>
                <w:color w:val="000000" w:themeColor="text1"/>
              </w:rPr>
              <w:t>1.81</w:t>
            </w:r>
          </w:p>
          <w:p w14:paraId="65E95B2D" w14:textId="69A23A6F" w:rsidR="0064167B" w:rsidRPr="002F4C6F" w:rsidRDefault="0064167B" w:rsidP="6A30C635">
            <w:pPr>
              <w:spacing w:before="60" w:after="40" w:line="240" w:lineRule="auto"/>
              <w:rPr>
                <w:rFonts w:cs="Arial"/>
                <w:color w:val="000000" w:themeColor="text1"/>
              </w:rPr>
            </w:pPr>
          </w:p>
          <w:p w14:paraId="4B75B9E4" w14:textId="66AA11CC" w:rsidR="0064167B" w:rsidRPr="002F4C6F" w:rsidRDefault="12E10016" w:rsidP="6A30C635">
            <w:pPr>
              <w:spacing w:before="60" w:after="40" w:line="240" w:lineRule="auto"/>
              <w:rPr>
                <w:rFonts w:cs="Arial"/>
                <w:color w:val="000000" w:themeColor="text1"/>
              </w:rPr>
            </w:pPr>
            <w:r w:rsidRPr="6A30C635">
              <w:rPr>
                <w:rFonts w:cs="Arial"/>
                <w:color w:val="000000" w:themeColor="text1"/>
              </w:rPr>
              <w:t xml:space="preserve">Attendance figures for 2024-2025 </w:t>
            </w:r>
            <w:r w:rsidR="65454A49" w:rsidRPr="6A30C635">
              <w:rPr>
                <w:rFonts w:cs="Arial"/>
                <w:color w:val="000000" w:themeColor="text1"/>
              </w:rPr>
              <w:t xml:space="preserve">for pupil premium students were 85.39% </w:t>
            </w:r>
            <w:r w:rsidR="04D874B4" w:rsidRPr="6A30C635">
              <w:rPr>
                <w:rFonts w:cs="Arial"/>
                <w:color w:val="000000" w:themeColor="text1"/>
              </w:rPr>
              <w:t>and we remain ambitious that attendance needs to be high for all our students</w:t>
            </w:r>
            <w:r w:rsidR="471D82C5" w:rsidRPr="6A30C635">
              <w:rPr>
                <w:rFonts w:cs="Arial"/>
                <w:color w:val="000000" w:themeColor="text1"/>
              </w:rPr>
              <w:t xml:space="preserve">. </w:t>
            </w:r>
          </w:p>
          <w:p w14:paraId="011A0DB0" w14:textId="1E5E40CB" w:rsidR="0064167B" w:rsidRPr="002F4C6F" w:rsidRDefault="0064167B" w:rsidP="6A30C635">
            <w:pPr>
              <w:spacing w:before="60" w:after="40" w:line="240" w:lineRule="auto"/>
              <w:rPr>
                <w:rFonts w:cs="Arial"/>
                <w:color w:val="000000" w:themeColor="text1"/>
              </w:rPr>
            </w:pPr>
          </w:p>
          <w:p w14:paraId="5023926C" w14:textId="6CE36C1F" w:rsidR="0064167B" w:rsidRPr="002F4C6F" w:rsidRDefault="0D45BA5D" w:rsidP="6A30C635">
            <w:pPr>
              <w:spacing w:before="60" w:after="40" w:line="240" w:lineRule="auto"/>
              <w:rPr>
                <w:rFonts w:cs="Arial"/>
                <w:color w:val="000000" w:themeColor="text1"/>
              </w:rPr>
            </w:pPr>
            <w:r w:rsidRPr="6A30C635">
              <w:rPr>
                <w:rFonts w:cs="Arial"/>
                <w:color w:val="000000" w:themeColor="text1"/>
              </w:rPr>
              <w:t>During the academic year 2024-2025, 26 pupil premium students received at least one suspension co</w:t>
            </w:r>
            <w:r w:rsidR="31D11E02" w:rsidRPr="6A30C635">
              <w:rPr>
                <w:rFonts w:cs="Arial"/>
                <w:color w:val="000000" w:themeColor="text1"/>
              </w:rPr>
              <w:t>mpared to 60 non</w:t>
            </w:r>
            <w:r w:rsidR="009B6FEA">
              <w:rPr>
                <w:rFonts w:cs="Arial"/>
                <w:color w:val="000000" w:themeColor="text1"/>
              </w:rPr>
              <w:t>-</w:t>
            </w:r>
            <w:r w:rsidR="31D11E02" w:rsidRPr="6A30C635">
              <w:rPr>
                <w:rFonts w:cs="Arial"/>
                <w:color w:val="000000" w:themeColor="text1"/>
              </w:rPr>
              <w:t>pupil premium students. However, we remain committed to reduce th</w:t>
            </w:r>
            <w:r w:rsidR="3A9894C5" w:rsidRPr="6A30C635">
              <w:rPr>
                <w:rFonts w:cs="Arial"/>
                <w:color w:val="000000" w:themeColor="text1"/>
              </w:rPr>
              <w:t>ese figures further.</w:t>
            </w:r>
          </w:p>
        </w:tc>
      </w:tr>
    </w:tbl>
    <w:p w14:paraId="2A7D5548" w14:textId="0199D85C" w:rsidR="00E66558" w:rsidRDefault="006D6372" w:rsidP="00A82A98">
      <w:pPr>
        <w:pStyle w:val="Heading2"/>
      </w:pPr>
      <w:r>
        <w:t>E</w:t>
      </w:r>
      <w:r w:rsidR="009D71E8">
        <w:t xml:space="preserve">xternally provided </w:t>
      </w:r>
      <w:r w:rsidR="009D71E8" w:rsidRPr="00781713">
        <w:t>programmes</w:t>
      </w:r>
    </w:p>
    <w:p w14:paraId="2A7D5549" w14:textId="6982BE0C" w:rsidR="00E66558" w:rsidRDefault="0B240EAF" w:rsidP="07FFD3D3">
      <w:r w:rsidRPr="07FFD3D3">
        <w:rPr>
          <w:i/>
          <w:iCs/>
        </w:rPr>
        <w:t xml:space="preserve">Please include the names of any non-DfE programmes that you </w:t>
      </w:r>
      <w:r w:rsidR="491E3A64" w:rsidRPr="07FFD3D3">
        <w:rPr>
          <w:i/>
          <w:iCs/>
        </w:rPr>
        <w:t xml:space="preserve">used your pupil premium to fund </w:t>
      </w:r>
      <w:r w:rsidRPr="07FFD3D3">
        <w:rPr>
          <w:i/>
          <w:iCs/>
        </w:rPr>
        <w:t xml:space="preserve">in the previous academic year. 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5"/>
        <w:gridCol w:w="4671"/>
      </w:tblGrid>
      <w:tr w:rsidR="009B6FEA" w14:paraId="25B07B66" w14:textId="77777777" w:rsidTr="007C6D73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77031" w14:textId="77777777" w:rsidR="009B6FEA" w:rsidRDefault="009B6FEA" w:rsidP="007C6D73">
            <w:pPr>
              <w:pStyle w:val="TableHeader"/>
              <w:ind w:left="0" w:right="0"/>
              <w:jc w:val="left"/>
            </w:pPr>
            <w:r>
              <w:t>Programme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7E59D" w14:textId="77777777" w:rsidR="009B6FEA" w:rsidRDefault="009B6FEA" w:rsidP="007C6D73">
            <w:pPr>
              <w:pStyle w:val="TableHeader"/>
              <w:ind w:left="0" w:right="0"/>
              <w:jc w:val="left"/>
            </w:pPr>
            <w:r>
              <w:t>Provider</w:t>
            </w:r>
          </w:p>
        </w:tc>
      </w:tr>
      <w:tr w:rsidR="009B6FEA" w14:paraId="09A38357" w14:textId="77777777" w:rsidTr="007C6D73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AB6D7" w14:textId="77777777" w:rsidR="009B6FEA" w:rsidRDefault="009B6FEA" w:rsidP="007C6D73">
            <w:pPr>
              <w:pStyle w:val="TableRow"/>
              <w:ind w:left="0" w:right="0"/>
            </w:pP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55E8D" w14:textId="77777777" w:rsidR="009B6FEA" w:rsidRDefault="009B6FEA" w:rsidP="007C6D73">
            <w:pPr>
              <w:pStyle w:val="TableRowCentered"/>
              <w:ind w:left="0" w:right="0"/>
              <w:jc w:val="left"/>
            </w:pPr>
          </w:p>
          <w:p w14:paraId="62C91838" w14:textId="77777777" w:rsidR="009B6FEA" w:rsidRDefault="009B6FEA" w:rsidP="007C6D73">
            <w:pPr>
              <w:pStyle w:val="TableRowCentered"/>
              <w:ind w:left="0" w:right="0"/>
              <w:jc w:val="left"/>
            </w:pPr>
          </w:p>
          <w:p w14:paraId="57B303BE" w14:textId="77777777" w:rsidR="009B6FEA" w:rsidRDefault="009B6FEA" w:rsidP="007C6D73">
            <w:pPr>
              <w:pStyle w:val="TableRowCentered"/>
              <w:ind w:left="0" w:right="0"/>
              <w:jc w:val="left"/>
            </w:pPr>
          </w:p>
        </w:tc>
      </w:tr>
      <w:bookmarkEnd w:id="14"/>
      <w:bookmarkEnd w:id="15"/>
      <w:bookmarkEnd w:id="16"/>
    </w:tbl>
    <w:p w14:paraId="2A7D5564" w14:textId="65AADD61" w:rsidR="00E66558" w:rsidRDefault="00E66558" w:rsidP="009B6FEA"/>
    <w:sectPr w:rsidR="00E66558">
      <w:headerReference w:type="default" r:id="rId14"/>
      <w:footerReference w:type="default" r:id="rId15"/>
      <w:pgSz w:w="11906" w:h="16838"/>
      <w:pgMar w:top="1134" w:right="1276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0C794" w14:textId="77777777" w:rsidR="005201C6" w:rsidRDefault="005201C6">
      <w:pPr>
        <w:spacing w:after="0" w:line="240" w:lineRule="auto"/>
      </w:pPr>
      <w:r>
        <w:separator/>
      </w:r>
    </w:p>
  </w:endnote>
  <w:endnote w:type="continuationSeparator" w:id="0">
    <w:p w14:paraId="385D2088" w14:textId="77777777" w:rsidR="005201C6" w:rsidRDefault="005201C6">
      <w:pPr>
        <w:spacing w:after="0" w:line="240" w:lineRule="auto"/>
      </w:pPr>
      <w:r>
        <w:continuationSeparator/>
      </w:r>
    </w:p>
  </w:endnote>
  <w:endnote w:type="continuationNotice" w:id="1">
    <w:p w14:paraId="42CEDDEB" w14:textId="77777777" w:rsidR="005201C6" w:rsidRDefault="005201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D54BE" w14:textId="7ABB393F" w:rsidR="00C373EA" w:rsidRDefault="009D71E8" w:rsidP="4F294351">
    <w:pPr>
      <w:pStyle w:val="TableRow"/>
      <w:ind w:left="0" w:right="0"/>
    </w:pPr>
    <w:r>
      <w:fldChar w:fldCharType="begin"/>
    </w:r>
    <w:r>
      <w:instrText xml:space="preserve"> PAGE </w:instrText>
    </w:r>
    <w:r>
      <w:fldChar w:fldCharType="separate"/>
    </w:r>
    <w:r w:rsidR="4F294351"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875FC" w14:textId="77777777" w:rsidR="005201C6" w:rsidRDefault="005201C6">
      <w:pPr>
        <w:spacing w:after="0" w:line="240" w:lineRule="auto"/>
      </w:pPr>
      <w:r>
        <w:separator/>
      </w:r>
    </w:p>
  </w:footnote>
  <w:footnote w:type="continuationSeparator" w:id="0">
    <w:p w14:paraId="0C3C653C" w14:textId="77777777" w:rsidR="005201C6" w:rsidRDefault="005201C6">
      <w:pPr>
        <w:spacing w:after="0" w:line="240" w:lineRule="auto"/>
      </w:pPr>
      <w:r>
        <w:continuationSeparator/>
      </w:r>
    </w:p>
  </w:footnote>
  <w:footnote w:type="continuationNotice" w:id="1">
    <w:p w14:paraId="374388B7" w14:textId="77777777" w:rsidR="005201C6" w:rsidRDefault="005201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D54BC" w14:textId="2D4485FC" w:rsidR="00C373EA" w:rsidRDefault="00C373EA" w:rsidP="4F294351">
    <w:pPr>
      <w:pStyle w:val="TableRow"/>
      <w:ind w:left="0" w:righ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9761E"/>
    <w:multiLevelType w:val="multilevel"/>
    <w:tmpl w:val="6C86EF6A"/>
    <w:styleLink w:val="LFO6"/>
    <w:lvl w:ilvl="0">
      <w:numFmt w:val="bullet"/>
      <w:pStyle w:val="List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color w:val="auto"/>
        <w:sz w:val="24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7F36A23"/>
    <w:multiLevelType w:val="hybridMultilevel"/>
    <w:tmpl w:val="2E942A06"/>
    <w:lvl w:ilvl="0" w:tplc="7D905DAC">
      <w:start w:val="1"/>
      <w:numFmt w:val="decimal"/>
      <w:lvlText w:val="%1."/>
      <w:lvlJc w:val="left"/>
      <w:pPr>
        <w:ind w:left="1020" w:hanging="360"/>
      </w:pPr>
    </w:lvl>
    <w:lvl w:ilvl="1" w:tplc="E46A73AC">
      <w:start w:val="1"/>
      <w:numFmt w:val="decimal"/>
      <w:lvlText w:val="%2."/>
      <w:lvlJc w:val="left"/>
      <w:pPr>
        <w:ind w:left="1020" w:hanging="360"/>
      </w:pPr>
    </w:lvl>
    <w:lvl w:ilvl="2" w:tplc="1D7EF400">
      <w:start w:val="1"/>
      <w:numFmt w:val="decimal"/>
      <w:lvlText w:val="%3."/>
      <w:lvlJc w:val="left"/>
      <w:pPr>
        <w:ind w:left="1020" w:hanging="360"/>
      </w:pPr>
    </w:lvl>
    <w:lvl w:ilvl="3" w:tplc="25F47FF4">
      <w:start w:val="1"/>
      <w:numFmt w:val="decimal"/>
      <w:lvlText w:val="%4."/>
      <w:lvlJc w:val="left"/>
      <w:pPr>
        <w:ind w:left="1020" w:hanging="360"/>
      </w:pPr>
    </w:lvl>
    <w:lvl w:ilvl="4" w:tplc="3A4E2C48">
      <w:start w:val="1"/>
      <w:numFmt w:val="decimal"/>
      <w:lvlText w:val="%5."/>
      <w:lvlJc w:val="left"/>
      <w:pPr>
        <w:ind w:left="1020" w:hanging="360"/>
      </w:pPr>
    </w:lvl>
    <w:lvl w:ilvl="5" w:tplc="3E128F6E">
      <w:start w:val="1"/>
      <w:numFmt w:val="decimal"/>
      <w:lvlText w:val="%6."/>
      <w:lvlJc w:val="left"/>
      <w:pPr>
        <w:ind w:left="1020" w:hanging="360"/>
      </w:pPr>
    </w:lvl>
    <w:lvl w:ilvl="6" w:tplc="DBF6F8CE">
      <w:start w:val="1"/>
      <w:numFmt w:val="decimal"/>
      <w:lvlText w:val="%7."/>
      <w:lvlJc w:val="left"/>
      <w:pPr>
        <w:ind w:left="1020" w:hanging="360"/>
      </w:pPr>
    </w:lvl>
    <w:lvl w:ilvl="7" w:tplc="9E34E108">
      <w:start w:val="1"/>
      <w:numFmt w:val="decimal"/>
      <w:lvlText w:val="%8."/>
      <w:lvlJc w:val="left"/>
      <w:pPr>
        <w:ind w:left="1020" w:hanging="360"/>
      </w:pPr>
    </w:lvl>
    <w:lvl w:ilvl="8" w:tplc="90767D7C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1E240C3D"/>
    <w:multiLevelType w:val="hybridMultilevel"/>
    <w:tmpl w:val="6E5EA584"/>
    <w:lvl w:ilvl="0" w:tplc="3446E8C8">
      <w:start w:val="1"/>
      <w:numFmt w:val="decimal"/>
      <w:lvlText w:val="%1."/>
      <w:lvlJc w:val="left"/>
      <w:pPr>
        <w:ind w:left="1020" w:hanging="360"/>
      </w:pPr>
    </w:lvl>
    <w:lvl w:ilvl="1" w:tplc="F0D84BFC">
      <w:start w:val="1"/>
      <w:numFmt w:val="decimal"/>
      <w:lvlText w:val="%2."/>
      <w:lvlJc w:val="left"/>
      <w:pPr>
        <w:ind w:left="1020" w:hanging="360"/>
      </w:pPr>
    </w:lvl>
    <w:lvl w:ilvl="2" w:tplc="50A644D0">
      <w:start w:val="1"/>
      <w:numFmt w:val="decimal"/>
      <w:lvlText w:val="%3."/>
      <w:lvlJc w:val="left"/>
      <w:pPr>
        <w:ind w:left="1020" w:hanging="360"/>
      </w:pPr>
    </w:lvl>
    <w:lvl w:ilvl="3" w:tplc="6F825C02">
      <w:start w:val="1"/>
      <w:numFmt w:val="decimal"/>
      <w:lvlText w:val="%4."/>
      <w:lvlJc w:val="left"/>
      <w:pPr>
        <w:ind w:left="1020" w:hanging="360"/>
      </w:pPr>
    </w:lvl>
    <w:lvl w:ilvl="4" w:tplc="3744AF80">
      <w:start w:val="1"/>
      <w:numFmt w:val="decimal"/>
      <w:lvlText w:val="%5."/>
      <w:lvlJc w:val="left"/>
      <w:pPr>
        <w:ind w:left="1020" w:hanging="360"/>
      </w:pPr>
    </w:lvl>
    <w:lvl w:ilvl="5" w:tplc="65CCB1A2">
      <w:start w:val="1"/>
      <w:numFmt w:val="decimal"/>
      <w:lvlText w:val="%6."/>
      <w:lvlJc w:val="left"/>
      <w:pPr>
        <w:ind w:left="1020" w:hanging="360"/>
      </w:pPr>
    </w:lvl>
    <w:lvl w:ilvl="6" w:tplc="1146F358">
      <w:start w:val="1"/>
      <w:numFmt w:val="decimal"/>
      <w:lvlText w:val="%7."/>
      <w:lvlJc w:val="left"/>
      <w:pPr>
        <w:ind w:left="1020" w:hanging="360"/>
      </w:pPr>
    </w:lvl>
    <w:lvl w:ilvl="7" w:tplc="FFCA9F62">
      <w:start w:val="1"/>
      <w:numFmt w:val="decimal"/>
      <w:lvlText w:val="%8."/>
      <w:lvlJc w:val="left"/>
      <w:pPr>
        <w:ind w:left="1020" w:hanging="360"/>
      </w:pPr>
    </w:lvl>
    <w:lvl w:ilvl="8" w:tplc="FF0283CC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1FCE693E"/>
    <w:multiLevelType w:val="multilevel"/>
    <w:tmpl w:val="55DC33DE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12E2A8F"/>
    <w:multiLevelType w:val="multilevel"/>
    <w:tmpl w:val="D2FCC3E6"/>
    <w:styleLink w:val="LFO34"/>
    <w:lvl w:ilvl="0">
      <w:start w:val="1"/>
      <w:numFmt w:val="decimal"/>
      <w:pStyle w:val="Dept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  <w:rPr>
        <w:rFonts w:ascii="Arial" w:hAnsi="Arial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5" w15:restartNumberingAfterBreak="0">
    <w:nsid w:val="25265E8B"/>
    <w:multiLevelType w:val="multilevel"/>
    <w:tmpl w:val="B024EA62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6D7422D"/>
    <w:multiLevelType w:val="multilevel"/>
    <w:tmpl w:val="D14605B6"/>
    <w:styleLink w:val="LFO3"/>
    <w:lvl w:ilvl="0">
      <w:start w:val="1"/>
      <w:numFmt w:val="decimal"/>
      <w:pStyle w:val="DfESOutNumbered1"/>
      <w:lvlText w:val="%1."/>
      <w:lvlJc w:val="left"/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968" w:hanging="1368"/>
      </w:pPr>
    </w:lvl>
    <w:lvl w:ilvl="6">
      <w:start w:val="1"/>
      <w:numFmt w:val="decimal"/>
      <w:lvlText w:val="%1.%2.%3.%4.%5.%6.%7"/>
      <w:lvlJc w:val="left"/>
      <w:pPr>
        <w:ind w:left="5976" w:hanging="1656"/>
      </w:pPr>
    </w:lvl>
    <w:lvl w:ilvl="7">
      <w:start w:val="1"/>
      <w:numFmt w:val="decimal"/>
      <w:lvlText w:val="%1.%2.%3.%4.%5.%6.%7.%8"/>
      <w:lvlJc w:val="left"/>
      <w:pPr>
        <w:ind w:left="6696" w:hanging="1656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7" w15:restartNumberingAfterBreak="0">
    <w:nsid w:val="2F3F4978"/>
    <w:multiLevelType w:val="multilevel"/>
    <w:tmpl w:val="A296BC9C"/>
    <w:styleLink w:val="LFO4"/>
    <w:lvl w:ilvl="0">
      <w:numFmt w:val="bullet"/>
      <w:pStyle w:val="ListBullet4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3882F29D"/>
    <w:multiLevelType w:val="hybridMultilevel"/>
    <w:tmpl w:val="B968513A"/>
    <w:lvl w:ilvl="0" w:tplc="7520C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7CD1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E0C7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6429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F899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04C9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96B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6ACF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FECE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9198B"/>
    <w:multiLevelType w:val="multilevel"/>
    <w:tmpl w:val="2A508BBA"/>
    <w:styleLink w:val="LFO9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437A60BB"/>
    <w:multiLevelType w:val="hybridMultilevel"/>
    <w:tmpl w:val="4A4247AE"/>
    <w:lvl w:ilvl="0" w:tplc="2ED40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D2738"/>
    <w:multiLevelType w:val="hybridMultilevel"/>
    <w:tmpl w:val="66BA4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DF3112"/>
    <w:multiLevelType w:val="multilevel"/>
    <w:tmpl w:val="9132B2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8F37F9D"/>
    <w:multiLevelType w:val="multilevel"/>
    <w:tmpl w:val="DE90E1B2"/>
    <w:styleLink w:val="LFO10"/>
    <w:lvl w:ilvl="0">
      <w:numFmt w:val="bullet"/>
      <w:pStyle w:val="ListBullet3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6BE87082"/>
    <w:multiLevelType w:val="multilevel"/>
    <w:tmpl w:val="14C2AA72"/>
    <w:styleLink w:val="LFO30"/>
    <w:lvl w:ilvl="0">
      <w:numFmt w:val="bullet"/>
      <w:pStyle w:val="DeptBullets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Marlett" w:hAnsi="Marlet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Marlett" w:hAnsi="Marlet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Marlett" w:hAnsi="Marlett"/>
      </w:rPr>
    </w:lvl>
  </w:abstractNum>
  <w:abstractNum w:abstractNumId="15" w15:restartNumberingAfterBreak="0">
    <w:nsid w:val="719A5F31"/>
    <w:multiLevelType w:val="multilevel"/>
    <w:tmpl w:val="3B86DE2C"/>
    <w:styleLink w:val="LFO28"/>
    <w:lvl w:ilvl="0">
      <w:start w:val="1"/>
      <w:numFmt w:val="decimal"/>
      <w:pStyle w:val="DfES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16" w15:restartNumberingAfterBreak="0">
    <w:nsid w:val="71A22097"/>
    <w:multiLevelType w:val="multilevel"/>
    <w:tmpl w:val="009E2204"/>
    <w:styleLink w:val="LFO36"/>
    <w:lvl w:ilvl="0">
      <w:numFmt w:val="bullet"/>
      <w:pStyle w:val="DfESBullets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7" w15:restartNumberingAfterBreak="0">
    <w:nsid w:val="75CE2048"/>
    <w:multiLevelType w:val="multilevel"/>
    <w:tmpl w:val="2E54C3FA"/>
    <w:styleLink w:val="LFO25"/>
    <w:lvl w:ilvl="0">
      <w:numFmt w:val="bullet"/>
      <w:pStyle w:val="ListParagraph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974361102">
    <w:abstractNumId w:val="8"/>
  </w:num>
  <w:num w:numId="2" w16cid:durableId="94711259">
    <w:abstractNumId w:val="5"/>
  </w:num>
  <w:num w:numId="3" w16cid:durableId="1628730595">
    <w:abstractNumId w:val="3"/>
  </w:num>
  <w:num w:numId="4" w16cid:durableId="497188144">
    <w:abstractNumId w:val="6"/>
  </w:num>
  <w:num w:numId="5" w16cid:durableId="1138914232">
    <w:abstractNumId w:val="7"/>
  </w:num>
  <w:num w:numId="6" w16cid:durableId="857932188">
    <w:abstractNumId w:val="0"/>
  </w:num>
  <w:num w:numId="7" w16cid:durableId="798501009">
    <w:abstractNumId w:val="9"/>
  </w:num>
  <w:num w:numId="8" w16cid:durableId="1210847263">
    <w:abstractNumId w:val="13"/>
  </w:num>
  <w:num w:numId="9" w16cid:durableId="982348153">
    <w:abstractNumId w:val="17"/>
  </w:num>
  <w:num w:numId="10" w16cid:durableId="1529290868">
    <w:abstractNumId w:val="15"/>
  </w:num>
  <w:num w:numId="11" w16cid:durableId="1171066271">
    <w:abstractNumId w:val="14"/>
  </w:num>
  <w:num w:numId="12" w16cid:durableId="1453552857">
    <w:abstractNumId w:val="4"/>
  </w:num>
  <w:num w:numId="13" w16cid:durableId="1812097430">
    <w:abstractNumId w:val="16"/>
  </w:num>
  <w:num w:numId="14" w16cid:durableId="42288650">
    <w:abstractNumId w:val="12"/>
  </w:num>
  <w:num w:numId="15" w16cid:durableId="1721712531">
    <w:abstractNumId w:val="10"/>
  </w:num>
  <w:num w:numId="16" w16cid:durableId="1235432793">
    <w:abstractNumId w:val="2"/>
  </w:num>
  <w:num w:numId="17" w16cid:durableId="884678859">
    <w:abstractNumId w:val="1"/>
  </w:num>
  <w:num w:numId="18" w16cid:durableId="8261654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558"/>
    <w:rsid w:val="00003A45"/>
    <w:rsid w:val="00007067"/>
    <w:rsid w:val="00023729"/>
    <w:rsid w:val="000243B4"/>
    <w:rsid w:val="0002530E"/>
    <w:rsid w:val="0002710D"/>
    <w:rsid w:val="00031EA0"/>
    <w:rsid w:val="00036678"/>
    <w:rsid w:val="000452EB"/>
    <w:rsid w:val="00045603"/>
    <w:rsid w:val="000463AE"/>
    <w:rsid w:val="000507A3"/>
    <w:rsid w:val="00060A62"/>
    <w:rsid w:val="00064366"/>
    <w:rsid w:val="00066B73"/>
    <w:rsid w:val="00067CA1"/>
    <w:rsid w:val="00070035"/>
    <w:rsid w:val="00071481"/>
    <w:rsid w:val="00071D77"/>
    <w:rsid w:val="00075FAE"/>
    <w:rsid w:val="00082F38"/>
    <w:rsid w:val="000837DB"/>
    <w:rsid w:val="0008384B"/>
    <w:rsid w:val="000929EC"/>
    <w:rsid w:val="00093CDE"/>
    <w:rsid w:val="000A5C58"/>
    <w:rsid w:val="000A6379"/>
    <w:rsid w:val="000B0D49"/>
    <w:rsid w:val="000B203E"/>
    <w:rsid w:val="000B756E"/>
    <w:rsid w:val="000D22B0"/>
    <w:rsid w:val="000D318D"/>
    <w:rsid w:val="000D35C9"/>
    <w:rsid w:val="000D520C"/>
    <w:rsid w:val="000D6596"/>
    <w:rsid w:val="000D6779"/>
    <w:rsid w:val="000E6DF0"/>
    <w:rsid w:val="001011F4"/>
    <w:rsid w:val="001037CB"/>
    <w:rsid w:val="0010629E"/>
    <w:rsid w:val="00114288"/>
    <w:rsid w:val="00115538"/>
    <w:rsid w:val="00116FA8"/>
    <w:rsid w:val="00120AB1"/>
    <w:rsid w:val="00123A7F"/>
    <w:rsid w:val="00125256"/>
    <w:rsid w:val="001278D0"/>
    <w:rsid w:val="00127F72"/>
    <w:rsid w:val="0013122B"/>
    <w:rsid w:val="00140646"/>
    <w:rsid w:val="0014409B"/>
    <w:rsid w:val="00147A4B"/>
    <w:rsid w:val="0014D80E"/>
    <w:rsid w:val="00152554"/>
    <w:rsid w:val="00155944"/>
    <w:rsid w:val="001559D7"/>
    <w:rsid w:val="00163664"/>
    <w:rsid w:val="0016523C"/>
    <w:rsid w:val="001671ED"/>
    <w:rsid w:val="00170714"/>
    <w:rsid w:val="00171D79"/>
    <w:rsid w:val="0017264D"/>
    <w:rsid w:val="001727FA"/>
    <w:rsid w:val="00172B0F"/>
    <w:rsid w:val="00173D4C"/>
    <w:rsid w:val="001759B6"/>
    <w:rsid w:val="001761E3"/>
    <w:rsid w:val="00181A7E"/>
    <w:rsid w:val="00182FD8"/>
    <w:rsid w:val="00183218"/>
    <w:rsid w:val="00184079"/>
    <w:rsid w:val="00185988"/>
    <w:rsid w:val="00186666"/>
    <w:rsid w:val="001873B6"/>
    <w:rsid w:val="001901E6"/>
    <w:rsid w:val="00191305"/>
    <w:rsid w:val="00193465"/>
    <w:rsid w:val="001948FB"/>
    <w:rsid w:val="00195B55"/>
    <w:rsid w:val="001A2FE8"/>
    <w:rsid w:val="001A33AC"/>
    <w:rsid w:val="001C1C51"/>
    <w:rsid w:val="001D4FC9"/>
    <w:rsid w:val="001E0804"/>
    <w:rsid w:val="001E0ECA"/>
    <w:rsid w:val="001E206F"/>
    <w:rsid w:val="001E5750"/>
    <w:rsid w:val="001E66BA"/>
    <w:rsid w:val="001E7739"/>
    <w:rsid w:val="001F3DB4"/>
    <w:rsid w:val="001F7564"/>
    <w:rsid w:val="00201772"/>
    <w:rsid w:val="00203DB9"/>
    <w:rsid w:val="00204F40"/>
    <w:rsid w:val="00205DEF"/>
    <w:rsid w:val="002112C3"/>
    <w:rsid w:val="002131E5"/>
    <w:rsid w:val="00216C8A"/>
    <w:rsid w:val="00217CA7"/>
    <w:rsid w:val="00226317"/>
    <w:rsid w:val="00231539"/>
    <w:rsid w:val="00231890"/>
    <w:rsid w:val="00242093"/>
    <w:rsid w:val="00243F22"/>
    <w:rsid w:val="002523E3"/>
    <w:rsid w:val="00252AD6"/>
    <w:rsid w:val="002542CE"/>
    <w:rsid w:val="00257A4E"/>
    <w:rsid w:val="00266FA5"/>
    <w:rsid w:val="00276FBA"/>
    <w:rsid w:val="00277665"/>
    <w:rsid w:val="002837AE"/>
    <w:rsid w:val="00287FA8"/>
    <w:rsid w:val="002920F4"/>
    <w:rsid w:val="002940F3"/>
    <w:rsid w:val="00295842"/>
    <w:rsid w:val="002B3574"/>
    <w:rsid w:val="002B6B74"/>
    <w:rsid w:val="002C64AB"/>
    <w:rsid w:val="002C6AE7"/>
    <w:rsid w:val="002D2D4B"/>
    <w:rsid w:val="002D3805"/>
    <w:rsid w:val="002E66AE"/>
    <w:rsid w:val="002E7763"/>
    <w:rsid w:val="002F344B"/>
    <w:rsid w:val="002F4C6F"/>
    <w:rsid w:val="002F5011"/>
    <w:rsid w:val="002F5842"/>
    <w:rsid w:val="002F7847"/>
    <w:rsid w:val="00306CB7"/>
    <w:rsid w:val="00307ABF"/>
    <w:rsid w:val="003111F5"/>
    <w:rsid w:val="00317664"/>
    <w:rsid w:val="00336200"/>
    <w:rsid w:val="00336AF4"/>
    <w:rsid w:val="00337418"/>
    <w:rsid w:val="003404DC"/>
    <w:rsid w:val="00351D83"/>
    <w:rsid w:val="00352197"/>
    <w:rsid w:val="00353E46"/>
    <w:rsid w:val="003576C4"/>
    <w:rsid w:val="0036277A"/>
    <w:rsid w:val="00366AB0"/>
    <w:rsid w:val="003700E8"/>
    <w:rsid w:val="003717F2"/>
    <w:rsid w:val="0037437C"/>
    <w:rsid w:val="00380B6B"/>
    <w:rsid w:val="00381127"/>
    <w:rsid w:val="0038146B"/>
    <w:rsid w:val="0038340F"/>
    <w:rsid w:val="00384457"/>
    <w:rsid w:val="00384F24"/>
    <w:rsid w:val="003A32B2"/>
    <w:rsid w:val="003A47DD"/>
    <w:rsid w:val="003A5F67"/>
    <w:rsid w:val="003A634F"/>
    <w:rsid w:val="003B14C1"/>
    <w:rsid w:val="003B2884"/>
    <w:rsid w:val="003B588A"/>
    <w:rsid w:val="003B621D"/>
    <w:rsid w:val="003C4388"/>
    <w:rsid w:val="003C4C27"/>
    <w:rsid w:val="003C7F7B"/>
    <w:rsid w:val="003D0CD6"/>
    <w:rsid w:val="003D2EAA"/>
    <w:rsid w:val="003D448C"/>
    <w:rsid w:val="003E054C"/>
    <w:rsid w:val="003E1EC5"/>
    <w:rsid w:val="003E27A0"/>
    <w:rsid w:val="003E3872"/>
    <w:rsid w:val="003E657B"/>
    <w:rsid w:val="003E7517"/>
    <w:rsid w:val="004044AA"/>
    <w:rsid w:val="004044C8"/>
    <w:rsid w:val="00404F3F"/>
    <w:rsid w:val="00410B5D"/>
    <w:rsid w:val="00413BEC"/>
    <w:rsid w:val="0042265E"/>
    <w:rsid w:val="00424ED7"/>
    <w:rsid w:val="00425258"/>
    <w:rsid w:val="00426217"/>
    <w:rsid w:val="00431A80"/>
    <w:rsid w:val="00433641"/>
    <w:rsid w:val="00435A89"/>
    <w:rsid w:val="00452267"/>
    <w:rsid w:val="00453307"/>
    <w:rsid w:val="00454EE1"/>
    <w:rsid w:val="00455A02"/>
    <w:rsid w:val="00457E36"/>
    <w:rsid w:val="00460BD3"/>
    <w:rsid w:val="00462F8F"/>
    <w:rsid w:val="004708F2"/>
    <w:rsid w:val="004724DE"/>
    <w:rsid w:val="004759F6"/>
    <w:rsid w:val="004770FE"/>
    <w:rsid w:val="0048157F"/>
    <w:rsid w:val="00481D56"/>
    <w:rsid w:val="0048640C"/>
    <w:rsid w:val="00490408"/>
    <w:rsid w:val="004A4C45"/>
    <w:rsid w:val="004A55C4"/>
    <w:rsid w:val="004B0485"/>
    <w:rsid w:val="004B0ED7"/>
    <w:rsid w:val="004B1F58"/>
    <w:rsid w:val="004B428E"/>
    <w:rsid w:val="004B4D0A"/>
    <w:rsid w:val="004B4D37"/>
    <w:rsid w:val="004C389B"/>
    <w:rsid w:val="004C42F0"/>
    <w:rsid w:val="004D50C8"/>
    <w:rsid w:val="004D6B72"/>
    <w:rsid w:val="004D6F8C"/>
    <w:rsid w:val="004E1D73"/>
    <w:rsid w:val="004E5450"/>
    <w:rsid w:val="004E57C3"/>
    <w:rsid w:val="004E72DD"/>
    <w:rsid w:val="004F22CD"/>
    <w:rsid w:val="005025FB"/>
    <w:rsid w:val="00502841"/>
    <w:rsid w:val="00503462"/>
    <w:rsid w:val="0051286E"/>
    <w:rsid w:val="00516021"/>
    <w:rsid w:val="00516457"/>
    <w:rsid w:val="00516641"/>
    <w:rsid w:val="0051729F"/>
    <w:rsid w:val="005201C6"/>
    <w:rsid w:val="00520A0C"/>
    <w:rsid w:val="00526E7E"/>
    <w:rsid w:val="00530E37"/>
    <w:rsid w:val="00535946"/>
    <w:rsid w:val="005368D1"/>
    <w:rsid w:val="005422F4"/>
    <w:rsid w:val="005452CF"/>
    <w:rsid w:val="005464A1"/>
    <w:rsid w:val="00546F12"/>
    <w:rsid w:val="0055167E"/>
    <w:rsid w:val="0055339C"/>
    <w:rsid w:val="005542CC"/>
    <w:rsid w:val="00560424"/>
    <w:rsid w:val="00562B3C"/>
    <w:rsid w:val="005646FA"/>
    <w:rsid w:val="00564E40"/>
    <w:rsid w:val="005702D2"/>
    <w:rsid w:val="00573E1D"/>
    <w:rsid w:val="005750E2"/>
    <w:rsid w:val="0058313F"/>
    <w:rsid w:val="00585859"/>
    <w:rsid w:val="00586B0F"/>
    <w:rsid w:val="00586FBC"/>
    <w:rsid w:val="005879C9"/>
    <w:rsid w:val="0059488E"/>
    <w:rsid w:val="00594CAD"/>
    <w:rsid w:val="005A1D0B"/>
    <w:rsid w:val="005A3C6B"/>
    <w:rsid w:val="005B1EA5"/>
    <w:rsid w:val="005C0593"/>
    <w:rsid w:val="005C0BBD"/>
    <w:rsid w:val="005C54A0"/>
    <w:rsid w:val="005D0D15"/>
    <w:rsid w:val="005D67DB"/>
    <w:rsid w:val="005D7176"/>
    <w:rsid w:val="005E18CB"/>
    <w:rsid w:val="005E1F24"/>
    <w:rsid w:val="005E3667"/>
    <w:rsid w:val="005E73F1"/>
    <w:rsid w:val="005E79F3"/>
    <w:rsid w:val="005F058A"/>
    <w:rsid w:val="005F07EF"/>
    <w:rsid w:val="005F16B6"/>
    <w:rsid w:val="005F2600"/>
    <w:rsid w:val="005F5224"/>
    <w:rsid w:val="005F7AA1"/>
    <w:rsid w:val="00600B2E"/>
    <w:rsid w:val="00601122"/>
    <w:rsid w:val="00606521"/>
    <w:rsid w:val="00607CEB"/>
    <w:rsid w:val="00613299"/>
    <w:rsid w:val="0061762D"/>
    <w:rsid w:val="00621BAE"/>
    <w:rsid w:val="00634238"/>
    <w:rsid w:val="00635FBC"/>
    <w:rsid w:val="00636EB5"/>
    <w:rsid w:val="00637728"/>
    <w:rsid w:val="0064113A"/>
    <w:rsid w:val="0064167B"/>
    <w:rsid w:val="00643F96"/>
    <w:rsid w:val="00644002"/>
    <w:rsid w:val="0064526B"/>
    <w:rsid w:val="006458B1"/>
    <w:rsid w:val="006473A0"/>
    <w:rsid w:val="00650529"/>
    <w:rsid w:val="00650BAB"/>
    <w:rsid w:val="00651737"/>
    <w:rsid w:val="00654E31"/>
    <w:rsid w:val="00656A8F"/>
    <w:rsid w:val="00661FDB"/>
    <w:rsid w:val="006652DD"/>
    <w:rsid w:val="006671BF"/>
    <w:rsid w:val="00671AEB"/>
    <w:rsid w:val="00672A7D"/>
    <w:rsid w:val="0067306A"/>
    <w:rsid w:val="00675385"/>
    <w:rsid w:val="0067717C"/>
    <w:rsid w:val="00681416"/>
    <w:rsid w:val="00685B43"/>
    <w:rsid w:val="006A06F5"/>
    <w:rsid w:val="006A0ED2"/>
    <w:rsid w:val="006B0A73"/>
    <w:rsid w:val="006B5A6B"/>
    <w:rsid w:val="006C0F82"/>
    <w:rsid w:val="006C25E8"/>
    <w:rsid w:val="006C332E"/>
    <w:rsid w:val="006C5901"/>
    <w:rsid w:val="006D00F1"/>
    <w:rsid w:val="006D377A"/>
    <w:rsid w:val="006D4222"/>
    <w:rsid w:val="006D6372"/>
    <w:rsid w:val="006D68C4"/>
    <w:rsid w:val="006D6E5C"/>
    <w:rsid w:val="006D72A0"/>
    <w:rsid w:val="006E02AF"/>
    <w:rsid w:val="006E0786"/>
    <w:rsid w:val="006E6B4A"/>
    <w:rsid w:val="006E7449"/>
    <w:rsid w:val="006E7FB1"/>
    <w:rsid w:val="006F2604"/>
    <w:rsid w:val="006F5319"/>
    <w:rsid w:val="006F55FD"/>
    <w:rsid w:val="006F5D21"/>
    <w:rsid w:val="007061DA"/>
    <w:rsid w:val="007109F6"/>
    <w:rsid w:val="00711BE3"/>
    <w:rsid w:val="00721B51"/>
    <w:rsid w:val="00722325"/>
    <w:rsid w:val="00722CB3"/>
    <w:rsid w:val="00724594"/>
    <w:rsid w:val="00724FA7"/>
    <w:rsid w:val="00725415"/>
    <w:rsid w:val="007262CC"/>
    <w:rsid w:val="00727505"/>
    <w:rsid w:val="00731581"/>
    <w:rsid w:val="0073481D"/>
    <w:rsid w:val="00741B9E"/>
    <w:rsid w:val="00743DAC"/>
    <w:rsid w:val="00744D54"/>
    <w:rsid w:val="007455B3"/>
    <w:rsid w:val="007502CD"/>
    <w:rsid w:val="00752AE7"/>
    <w:rsid w:val="00752D3B"/>
    <w:rsid w:val="0075337B"/>
    <w:rsid w:val="00755CD4"/>
    <w:rsid w:val="00756A92"/>
    <w:rsid w:val="00757F96"/>
    <w:rsid w:val="007610B5"/>
    <w:rsid w:val="007623CB"/>
    <w:rsid w:val="00762652"/>
    <w:rsid w:val="00764551"/>
    <w:rsid w:val="0076556F"/>
    <w:rsid w:val="007677B8"/>
    <w:rsid w:val="00781713"/>
    <w:rsid w:val="00785285"/>
    <w:rsid w:val="0078529D"/>
    <w:rsid w:val="00785E77"/>
    <w:rsid w:val="0078720B"/>
    <w:rsid w:val="00787DC1"/>
    <w:rsid w:val="00792612"/>
    <w:rsid w:val="00794070"/>
    <w:rsid w:val="007A63CA"/>
    <w:rsid w:val="007A713B"/>
    <w:rsid w:val="007A7DA0"/>
    <w:rsid w:val="007B64E5"/>
    <w:rsid w:val="007C137B"/>
    <w:rsid w:val="007C2F04"/>
    <w:rsid w:val="007F06E5"/>
    <w:rsid w:val="007F5B8B"/>
    <w:rsid w:val="00805BC0"/>
    <w:rsid w:val="00814FB9"/>
    <w:rsid w:val="00817E9A"/>
    <w:rsid w:val="008238C9"/>
    <w:rsid w:val="00827786"/>
    <w:rsid w:val="00827BDA"/>
    <w:rsid w:val="00830D57"/>
    <w:rsid w:val="00831F00"/>
    <w:rsid w:val="00850CA0"/>
    <w:rsid w:val="00852A2F"/>
    <w:rsid w:val="008608EE"/>
    <w:rsid w:val="00860B07"/>
    <w:rsid w:val="008616F6"/>
    <w:rsid w:val="0086259C"/>
    <w:rsid w:val="008674ED"/>
    <w:rsid w:val="0087074C"/>
    <w:rsid w:val="00874913"/>
    <w:rsid w:val="00883F24"/>
    <w:rsid w:val="008954A1"/>
    <w:rsid w:val="00897E1F"/>
    <w:rsid w:val="008A3E8E"/>
    <w:rsid w:val="008A632D"/>
    <w:rsid w:val="008B2CB4"/>
    <w:rsid w:val="008B3D82"/>
    <w:rsid w:val="008B5503"/>
    <w:rsid w:val="008B6404"/>
    <w:rsid w:val="008C2C21"/>
    <w:rsid w:val="008C7DD3"/>
    <w:rsid w:val="008D054C"/>
    <w:rsid w:val="008E000B"/>
    <w:rsid w:val="008E2926"/>
    <w:rsid w:val="008E35C6"/>
    <w:rsid w:val="008E3F49"/>
    <w:rsid w:val="008E7FBC"/>
    <w:rsid w:val="008F243B"/>
    <w:rsid w:val="008F4675"/>
    <w:rsid w:val="008F50FE"/>
    <w:rsid w:val="008F69CD"/>
    <w:rsid w:val="008F6E88"/>
    <w:rsid w:val="00901E60"/>
    <w:rsid w:val="00904A66"/>
    <w:rsid w:val="00905029"/>
    <w:rsid w:val="009163A0"/>
    <w:rsid w:val="00921A3A"/>
    <w:rsid w:val="0092287F"/>
    <w:rsid w:val="0092495B"/>
    <w:rsid w:val="0092660E"/>
    <w:rsid w:val="00936519"/>
    <w:rsid w:val="009413AA"/>
    <w:rsid w:val="00941DA3"/>
    <w:rsid w:val="00942C0C"/>
    <w:rsid w:val="00951711"/>
    <w:rsid w:val="009539E3"/>
    <w:rsid w:val="00954083"/>
    <w:rsid w:val="00954A5E"/>
    <w:rsid w:val="00955195"/>
    <w:rsid w:val="009551B2"/>
    <w:rsid w:val="0096022C"/>
    <w:rsid w:val="009619B1"/>
    <w:rsid w:val="00964625"/>
    <w:rsid w:val="00965B57"/>
    <w:rsid w:val="009759AC"/>
    <w:rsid w:val="00980937"/>
    <w:rsid w:val="00981C1D"/>
    <w:rsid w:val="00986A21"/>
    <w:rsid w:val="0099109C"/>
    <w:rsid w:val="009936DB"/>
    <w:rsid w:val="00993CFC"/>
    <w:rsid w:val="009A1DC2"/>
    <w:rsid w:val="009A5EEA"/>
    <w:rsid w:val="009B0906"/>
    <w:rsid w:val="009B1942"/>
    <w:rsid w:val="009B22EB"/>
    <w:rsid w:val="009B38F2"/>
    <w:rsid w:val="009B6FEA"/>
    <w:rsid w:val="009B7433"/>
    <w:rsid w:val="009C0914"/>
    <w:rsid w:val="009C27E5"/>
    <w:rsid w:val="009D24A1"/>
    <w:rsid w:val="009D3891"/>
    <w:rsid w:val="009D71E8"/>
    <w:rsid w:val="009E0CF5"/>
    <w:rsid w:val="009E104B"/>
    <w:rsid w:val="009E7DE4"/>
    <w:rsid w:val="009F3BBD"/>
    <w:rsid w:val="009F459B"/>
    <w:rsid w:val="00A022AB"/>
    <w:rsid w:val="00A063DD"/>
    <w:rsid w:val="00A07C8E"/>
    <w:rsid w:val="00A112B5"/>
    <w:rsid w:val="00A14EEA"/>
    <w:rsid w:val="00A33636"/>
    <w:rsid w:val="00A44FBB"/>
    <w:rsid w:val="00A50104"/>
    <w:rsid w:val="00A50883"/>
    <w:rsid w:val="00A522E0"/>
    <w:rsid w:val="00A52823"/>
    <w:rsid w:val="00A60E28"/>
    <w:rsid w:val="00A63579"/>
    <w:rsid w:val="00A638AC"/>
    <w:rsid w:val="00A64475"/>
    <w:rsid w:val="00A727E5"/>
    <w:rsid w:val="00A73A66"/>
    <w:rsid w:val="00A748B5"/>
    <w:rsid w:val="00A7797A"/>
    <w:rsid w:val="00A80A32"/>
    <w:rsid w:val="00A81948"/>
    <w:rsid w:val="00A82A98"/>
    <w:rsid w:val="00A82D16"/>
    <w:rsid w:val="00A852F2"/>
    <w:rsid w:val="00A860E0"/>
    <w:rsid w:val="00A86B53"/>
    <w:rsid w:val="00A8712A"/>
    <w:rsid w:val="00A95F75"/>
    <w:rsid w:val="00A968DA"/>
    <w:rsid w:val="00A96B83"/>
    <w:rsid w:val="00AA355B"/>
    <w:rsid w:val="00AA42E5"/>
    <w:rsid w:val="00AB177F"/>
    <w:rsid w:val="00AB24FA"/>
    <w:rsid w:val="00AB5161"/>
    <w:rsid w:val="00AD7B5A"/>
    <w:rsid w:val="00AE229F"/>
    <w:rsid w:val="00AE557E"/>
    <w:rsid w:val="00AF0618"/>
    <w:rsid w:val="00AF5E20"/>
    <w:rsid w:val="00B002FA"/>
    <w:rsid w:val="00B00327"/>
    <w:rsid w:val="00B024B3"/>
    <w:rsid w:val="00B11DE8"/>
    <w:rsid w:val="00B179ED"/>
    <w:rsid w:val="00B20E18"/>
    <w:rsid w:val="00B2263C"/>
    <w:rsid w:val="00B331E1"/>
    <w:rsid w:val="00B367D7"/>
    <w:rsid w:val="00B4532A"/>
    <w:rsid w:val="00B47C66"/>
    <w:rsid w:val="00B53EAC"/>
    <w:rsid w:val="00B572C4"/>
    <w:rsid w:val="00B60858"/>
    <w:rsid w:val="00B60D69"/>
    <w:rsid w:val="00B6234E"/>
    <w:rsid w:val="00B74D4E"/>
    <w:rsid w:val="00B75770"/>
    <w:rsid w:val="00B80219"/>
    <w:rsid w:val="00B84D7C"/>
    <w:rsid w:val="00B87184"/>
    <w:rsid w:val="00B91453"/>
    <w:rsid w:val="00BA19A5"/>
    <w:rsid w:val="00BB2907"/>
    <w:rsid w:val="00BB6902"/>
    <w:rsid w:val="00BC078B"/>
    <w:rsid w:val="00BC3A7D"/>
    <w:rsid w:val="00BC67F6"/>
    <w:rsid w:val="00BD2004"/>
    <w:rsid w:val="00BD4B12"/>
    <w:rsid w:val="00BD700D"/>
    <w:rsid w:val="00BE2F92"/>
    <w:rsid w:val="00BE44AC"/>
    <w:rsid w:val="00BF0D5F"/>
    <w:rsid w:val="00BF22C8"/>
    <w:rsid w:val="00BF30FC"/>
    <w:rsid w:val="00BF59B3"/>
    <w:rsid w:val="00BF6F95"/>
    <w:rsid w:val="00C10BCF"/>
    <w:rsid w:val="00C11EB4"/>
    <w:rsid w:val="00C12746"/>
    <w:rsid w:val="00C155E1"/>
    <w:rsid w:val="00C22751"/>
    <w:rsid w:val="00C23C11"/>
    <w:rsid w:val="00C2441E"/>
    <w:rsid w:val="00C25827"/>
    <w:rsid w:val="00C31636"/>
    <w:rsid w:val="00C31BB8"/>
    <w:rsid w:val="00C373EA"/>
    <w:rsid w:val="00C43CA3"/>
    <w:rsid w:val="00C43D9D"/>
    <w:rsid w:val="00C43EA4"/>
    <w:rsid w:val="00C50040"/>
    <w:rsid w:val="00C52DFF"/>
    <w:rsid w:val="00C57438"/>
    <w:rsid w:val="00C574E1"/>
    <w:rsid w:val="00C621C1"/>
    <w:rsid w:val="00C62989"/>
    <w:rsid w:val="00C656A2"/>
    <w:rsid w:val="00C65CBB"/>
    <w:rsid w:val="00C74684"/>
    <w:rsid w:val="00C77FEF"/>
    <w:rsid w:val="00C80F37"/>
    <w:rsid w:val="00C83659"/>
    <w:rsid w:val="00C839C1"/>
    <w:rsid w:val="00C97A7F"/>
    <w:rsid w:val="00CA25FB"/>
    <w:rsid w:val="00CA4421"/>
    <w:rsid w:val="00CA5363"/>
    <w:rsid w:val="00CA7D07"/>
    <w:rsid w:val="00CB24A4"/>
    <w:rsid w:val="00CB5B17"/>
    <w:rsid w:val="00CB6AA0"/>
    <w:rsid w:val="00CC4443"/>
    <w:rsid w:val="00CC5CAF"/>
    <w:rsid w:val="00CD0CDB"/>
    <w:rsid w:val="00CE7E1B"/>
    <w:rsid w:val="00D04F25"/>
    <w:rsid w:val="00D0641F"/>
    <w:rsid w:val="00D06874"/>
    <w:rsid w:val="00D07530"/>
    <w:rsid w:val="00D07FCB"/>
    <w:rsid w:val="00D173F7"/>
    <w:rsid w:val="00D20203"/>
    <w:rsid w:val="00D204E0"/>
    <w:rsid w:val="00D21354"/>
    <w:rsid w:val="00D22400"/>
    <w:rsid w:val="00D23F4A"/>
    <w:rsid w:val="00D264E2"/>
    <w:rsid w:val="00D278BA"/>
    <w:rsid w:val="00D30541"/>
    <w:rsid w:val="00D33FE5"/>
    <w:rsid w:val="00D348C0"/>
    <w:rsid w:val="00D3578A"/>
    <w:rsid w:val="00D43A15"/>
    <w:rsid w:val="00D4463C"/>
    <w:rsid w:val="00D46182"/>
    <w:rsid w:val="00D46C7D"/>
    <w:rsid w:val="00D501EE"/>
    <w:rsid w:val="00D517DC"/>
    <w:rsid w:val="00D5360D"/>
    <w:rsid w:val="00D5590D"/>
    <w:rsid w:val="00D618E4"/>
    <w:rsid w:val="00D61DA5"/>
    <w:rsid w:val="00D642A3"/>
    <w:rsid w:val="00D71B8A"/>
    <w:rsid w:val="00D72C08"/>
    <w:rsid w:val="00D75247"/>
    <w:rsid w:val="00D81325"/>
    <w:rsid w:val="00D875ED"/>
    <w:rsid w:val="00D877D0"/>
    <w:rsid w:val="00D90013"/>
    <w:rsid w:val="00D91B9C"/>
    <w:rsid w:val="00D92C1B"/>
    <w:rsid w:val="00D94CC7"/>
    <w:rsid w:val="00D97901"/>
    <w:rsid w:val="00DA1AF4"/>
    <w:rsid w:val="00DB0C60"/>
    <w:rsid w:val="00DC641A"/>
    <w:rsid w:val="00DD1793"/>
    <w:rsid w:val="00DD21A1"/>
    <w:rsid w:val="00DD68FB"/>
    <w:rsid w:val="00DD6B7D"/>
    <w:rsid w:val="00DD6E14"/>
    <w:rsid w:val="00DE15AC"/>
    <w:rsid w:val="00DF2015"/>
    <w:rsid w:val="00E061EC"/>
    <w:rsid w:val="00E0696B"/>
    <w:rsid w:val="00E10E81"/>
    <w:rsid w:val="00E13E51"/>
    <w:rsid w:val="00E21F56"/>
    <w:rsid w:val="00E3014F"/>
    <w:rsid w:val="00E4286E"/>
    <w:rsid w:val="00E43EAD"/>
    <w:rsid w:val="00E568BA"/>
    <w:rsid w:val="00E62DCB"/>
    <w:rsid w:val="00E651DD"/>
    <w:rsid w:val="00E66558"/>
    <w:rsid w:val="00E70D81"/>
    <w:rsid w:val="00E726A6"/>
    <w:rsid w:val="00E73418"/>
    <w:rsid w:val="00E8109E"/>
    <w:rsid w:val="00E82CBD"/>
    <w:rsid w:val="00E85C23"/>
    <w:rsid w:val="00E86F05"/>
    <w:rsid w:val="00E962B8"/>
    <w:rsid w:val="00EA3A2A"/>
    <w:rsid w:val="00EA6B46"/>
    <w:rsid w:val="00EB4556"/>
    <w:rsid w:val="00EB4A11"/>
    <w:rsid w:val="00EB64C8"/>
    <w:rsid w:val="00EC1AED"/>
    <w:rsid w:val="00ED4136"/>
    <w:rsid w:val="00ED5108"/>
    <w:rsid w:val="00ED6AE8"/>
    <w:rsid w:val="00EE291B"/>
    <w:rsid w:val="00EE2CB2"/>
    <w:rsid w:val="00EF485B"/>
    <w:rsid w:val="00EF5A6B"/>
    <w:rsid w:val="00F012CA"/>
    <w:rsid w:val="00F01752"/>
    <w:rsid w:val="00F017D2"/>
    <w:rsid w:val="00F01E57"/>
    <w:rsid w:val="00F0355A"/>
    <w:rsid w:val="00F05C44"/>
    <w:rsid w:val="00F15753"/>
    <w:rsid w:val="00F21F92"/>
    <w:rsid w:val="00F24A7E"/>
    <w:rsid w:val="00F32ABA"/>
    <w:rsid w:val="00F33DC0"/>
    <w:rsid w:val="00F33F28"/>
    <w:rsid w:val="00F35A40"/>
    <w:rsid w:val="00F35FDE"/>
    <w:rsid w:val="00F40DE1"/>
    <w:rsid w:val="00F4142A"/>
    <w:rsid w:val="00F54FCB"/>
    <w:rsid w:val="00F577AD"/>
    <w:rsid w:val="00F62587"/>
    <w:rsid w:val="00F62BA5"/>
    <w:rsid w:val="00F631A6"/>
    <w:rsid w:val="00F63E9E"/>
    <w:rsid w:val="00F63FEA"/>
    <w:rsid w:val="00F66AA7"/>
    <w:rsid w:val="00F75603"/>
    <w:rsid w:val="00F76843"/>
    <w:rsid w:val="00F776E1"/>
    <w:rsid w:val="00F77E8D"/>
    <w:rsid w:val="00F85F84"/>
    <w:rsid w:val="00F925EB"/>
    <w:rsid w:val="00F97033"/>
    <w:rsid w:val="00FA6DD0"/>
    <w:rsid w:val="00FB6CAE"/>
    <w:rsid w:val="00FC28DF"/>
    <w:rsid w:val="00FD1780"/>
    <w:rsid w:val="00FD2297"/>
    <w:rsid w:val="00FD406D"/>
    <w:rsid w:val="00FD6AC6"/>
    <w:rsid w:val="00FE3136"/>
    <w:rsid w:val="00FE50A3"/>
    <w:rsid w:val="00FE5204"/>
    <w:rsid w:val="00FE604C"/>
    <w:rsid w:val="00FF2000"/>
    <w:rsid w:val="00FF369D"/>
    <w:rsid w:val="00FF691C"/>
    <w:rsid w:val="00FF6CA3"/>
    <w:rsid w:val="00FF6FB0"/>
    <w:rsid w:val="00FF79A8"/>
    <w:rsid w:val="021E3DE9"/>
    <w:rsid w:val="023820DF"/>
    <w:rsid w:val="02A171E3"/>
    <w:rsid w:val="02A4A17C"/>
    <w:rsid w:val="032C8CB3"/>
    <w:rsid w:val="044FE04D"/>
    <w:rsid w:val="04D874B4"/>
    <w:rsid w:val="05B6D577"/>
    <w:rsid w:val="06245ED2"/>
    <w:rsid w:val="064A783E"/>
    <w:rsid w:val="069AA0E3"/>
    <w:rsid w:val="06C8D5BC"/>
    <w:rsid w:val="07203BAF"/>
    <w:rsid w:val="074FBBAF"/>
    <w:rsid w:val="07FFD3D3"/>
    <w:rsid w:val="0821C868"/>
    <w:rsid w:val="088FA3A2"/>
    <w:rsid w:val="0A0D4C28"/>
    <w:rsid w:val="0B240EAF"/>
    <w:rsid w:val="0B509981"/>
    <w:rsid w:val="0CBA177A"/>
    <w:rsid w:val="0CF49954"/>
    <w:rsid w:val="0D45BA5D"/>
    <w:rsid w:val="0D879876"/>
    <w:rsid w:val="0E89C05C"/>
    <w:rsid w:val="0F1F22C2"/>
    <w:rsid w:val="0F217078"/>
    <w:rsid w:val="0F29EDEC"/>
    <w:rsid w:val="0F837EBC"/>
    <w:rsid w:val="0F972CB8"/>
    <w:rsid w:val="0F997989"/>
    <w:rsid w:val="0FB71C6A"/>
    <w:rsid w:val="10386B37"/>
    <w:rsid w:val="1175CD40"/>
    <w:rsid w:val="12E10016"/>
    <w:rsid w:val="13173609"/>
    <w:rsid w:val="1320F95A"/>
    <w:rsid w:val="13EB24A0"/>
    <w:rsid w:val="140C12B0"/>
    <w:rsid w:val="144038AA"/>
    <w:rsid w:val="14586D79"/>
    <w:rsid w:val="15511BA4"/>
    <w:rsid w:val="16025FE4"/>
    <w:rsid w:val="16040333"/>
    <w:rsid w:val="16D325F7"/>
    <w:rsid w:val="16FCC5F5"/>
    <w:rsid w:val="199CEA64"/>
    <w:rsid w:val="1A172959"/>
    <w:rsid w:val="1C3F55CA"/>
    <w:rsid w:val="1C5AE0A9"/>
    <w:rsid w:val="1CBF4D92"/>
    <w:rsid w:val="1D2EB6F3"/>
    <w:rsid w:val="1DE4F018"/>
    <w:rsid w:val="1DF28834"/>
    <w:rsid w:val="1E1E77BF"/>
    <w:rsid w:val="1E3410F5"/>
    <w:rsid w:val="1F417E1A"/>
    <w:rsid w:val="1F52BB50"/>
    <w:rsid w:val="1F9D1F0D"/>
    <w:rsid w:val="212D355E"/>
    <w:rsid w:val="218EC474"/>
    <w:rsid w:val="2203B013"/>
    <w:rsid w:val="2335586F"/>
    <w:rsid w:val="235F0567"/>
    <w:rsid w:val="237A2F4E"/>
    <w:rsid w:val="24744351"/>
    <w:rsid w:val="2497129E"/>
    <w:rsid w:val="24CF8E86"/>
    <w:rsid w:val="25116A58"/>
    <w:rsid w:val="26A824F6"/>
    <w:rsid w:val="26FB76FA"/>
    <w:rsid w:val="271CC20C"/>
    <w:rsid w:val="27AF0ED8"/>
    <w:rsid w:val="27B53A90"/>
    <w:rsid w:val="2860AB8E"/>
    <w:rsid w:val="293A60A5"/>
    <w:rsid w:val="297F404F"/>
    <w:rsid w:val="29E50A8C"/>
    <w:rsid w:val="2B206C31"/>
    <w:rsid w:val="2B613150"/>
    <w:rsid w:val="2C057355"/>
    <w:rsid w:val="2D8AB96F"/>
    <w:rsid w:val="2EAEC7F7"/>
    <w:rsid w:val="2F03B122"/>
    <w:rsid w:val="2F1A5BE1"/>
    <w:rsid w:val="2F617CAC"/>
    <w:rsid w:val="2FC96D14"/>
    <w:rsid w:val="2FE896D5"/>
    <w:rsid w:val="2FFB967E"/>
    <w:rsid w:val="3055E4F9"/>
    <w:rsid w:val="305D310A"/>
    <w:rsid w:val="30A11D29"/>
    <w:rsid w:val="314812BE"/>
    <w:rsid w:val="31787531"/>
    <w:rsid w:val="31816D0E"/>
    <w:rsid w:val="31CC4DD9"/>
    <w:rsid w:val="31D11E02"/>
    <w:rsid w:val="3246DDFC"/>
    <w:rsid w:val="33258CFA"/>
    <w:rsid w:val="33270CAC"/>
    <w:rsid w:val="3388ED45"/>
    <w:rsid w:val="34317E3C"/>
    <w:rsid w:val="34ABB4F5"/>
    <w:rsid w:val="357B15F9"/>
    <w:rsid w:val="35874BAF"/>
    <w:rsid w:val="35A6AFE4"/>
    <w:rsid w:val="37DAD6D4"/>
    <w:rsid w:val="37FDA803"/>
    <w:rsid w:val="380BAE89"/>
    <w:rsid w:val="381DADB7"/>
    <w:rsid w:val="382C02C1"/>
    <w:rsid w:val="3869F4E8"/>
    <w:rsid w:val="38E49399"/>
    <w:rsid w:val="38FFD45F"/>
    <w:rsid w:val="39FC10ED"/>
    <w:rsid w:val="3A20BC8B"/>
    <w:rsid w:val="3A3F1ACF"/>
    <w:rsid w:val="3A9894C5"/>
    <w:rsid w:val="3B474FBA"/>
    <w:rsid w:val="3B771F5B"/>
    <w:rsid w:val="3BE13FA2"/>
    <w:rsid w:val="3C48930A"/>
    <w:rsid w:val="3C5A6419"/>
    <w:rsid w:val="3C8C72FF"/>
    <w:rsid w:val="3CB6B84E"/>
    <w:rsid w:val="3CD52737"/>
    <w:rsid w:val="3D040B75"/>
    <w:rsid w:val="3EA4202B"/>
    <w:rsid w:val="3EB44BC7"/>
    <w:rsid w:val="3F74F9AB"/>
    <w:rsid w:val="3F7FCB85"/>
    <w:rsid w:val="407F390E"/>
    <w:rsid w:val="40CF98E8"/>
    <w:rsid w:val="40FA29A7"/>
    <w:rsid w:val="418407A1"/>
    <w:rsid w:val="41DDD731"/>
    <w:rsid w:val="4246C004"/>
    <w:rsid w:val="428D1AE6"/>
    <w:rsid w:val="42A81FCA"/>
    <w:rsid w:val="4539B4EE"/>
    <w:rsid w:val="45554E50"/>
    <w:rsid w:val="458A9171"/>
    <w:rsid w:val="459E54C8"/>
    <w:rsid w:val="45B1FE39"/>
    <w:rsid w:val="469D4A2F"/>
    <w:rsid w:val="471D82C5"/>
    <w:rsid w:val="47D1FC1C"/>
    <w:rsid w:val="481BA9AC"/>
    <w:rsid w:val="491E3A64"/>
    <w:rsid w:val="4AB18223"/>
    <w:rsid w:val="4AD9600C"/>
    <w:rsid w:val="4B49865F"/>
    <w:rsid w:val="4B82E3EB"/>
    <w:rsid w:val="4BF21D5C"/>
    <w:rsid w:val="4BF69EA0"/>
    <w:rsid w:val="4CC03C26"/>
    <w:rsid w:val="4D3EAF4E"/>
    <w:rsid w:val="4E1D4098"/>
    <w:rsid w:val="4E2AB30B"/>
    <w:rsid w:val="4EA0AFE5"/>
    <w:rsid w:val="4EA1741E"/>
    <w:rsid w:val="4F294351"/>
    <w:rsid w:val="4F366694"/>
    <w:rsid w:val="510D567D"/>
    <w:rsid w:val="52839F68"/>
    <w:rsid w:val="52CF0DB2"/>
    <w:rsid w:val="53303C1A"/>
    <w:rsid w:val="53516B97"/>
    <w:rsid w:val="53C655F3"/>
    <w:rsid w:val="541B2FA0"/>
    <w:rsid w:val="5473CE9F"/>
    <w:rsid w:val="54E570AE"/>
    <w:rsid w:val="5584E7A6"/>
    <w:rsid w:val="56253942"/>
    <w:rsid w:val="5726C435"/>
    <w:rsid w:val="579F2232"/>
    <w:rsid w:val="57AFD86F"/>
    <w:rsid w:val="593FD84C"/>
    <w:rsid w:val="59E0572C"/>
    <w:rsid w:val="59E46088"/>
    <w:rsid w:val="5AC1F3C2"/>
    <w:rsid w:val="5B25AAFF"/>
    <w:rsid w:val="5B2E6FFC"/>
    <w:rsid w:val="5B6112D1"/>
    <w:rsid w:val="5C0FD974"/>
    <w:rsid w:val="5C40C457"/>
    <w:rsid w:val="5C49BE3D"/>
    <w:rsid w:val="5D58B4B3"/>
    <w:rsid w:val="5DCDA051"/>
    <w:rsid w:val="5E3FE825"/>
    <w:rsid w:val="5E40EB20"/>
    <w:rsid w:val="5E90A024"/>
    <w:rsid w:val="5F3A7B6B"/>
    <w:rsid w:val="5F9D7C45"/>
    <w:rsid w:val="5FD8B4AE"/>
    <w:rsid w:val="604BE092"/>
    <w:rsid w:val="61403FED"/>
    <w:rsid w:val="614344EE"/>
    <w:rsid w:val="617B4808"/>
    <w:rsid w:val="625D1A15"/>
    <w:rsid w:val="626DC458"/>
    <w:rsid w:val="62F177F1"/>
    <w:rsid w:val="638CAC3F"/>
    <w:rsid w:val="63A56586"/>
    <w:rsid w:val="63FF1B7F"/>
    <w:rsid w:val="64225F33"/>
    <w:rsid w:val="64D74AA3"/>
    <w:rsid w:val="65454A49"/>
    <w:rsid w:val="684EBBA5"/>
    <w:rsid w:val="68788A51"/>
    <w:rsid w:val="6948C1C2"/>
    <w:rsid w:val="69624DED"/>
    <w:rsid w:val="69C8A363"/>
    <w:rsid w:val="69D37FDD"/>
    <w:rsid w:val="6A1F0E48"/>
    <w:rsid w:val="6A30C635"/>
    <w:rsid w:val="6B2DE0C5"/>
    <w:rsid w:val="6B814C3C"/>
    <w:rsid w:val="6B9F346E"/>
    <w:rsid w:val="6BB9A892"/>
    <w:rsid w:val="6C35FC02"/>
    <w:rsid w:val="6C5B4624"/>
    <w:rsid w:val="6CFDDC84"/>
    <w:rsid w:val="6D0A6F39"/>
    <w:rsid w:val="6D28B1AF"/>
    <w:rsid w:val="6D616F43"/>
    <w:rsid w:val="6D9B6890"/>
    <w:rsid w:val="6E81FC0A"/>
    <w:rsid w:val="6EB73EE5"/>
    <w:rsid w:val="6F222A08"/>
    <w:rsid w:val="709C33EC"/>
    <w:rsid w:val="70CB806F"/>
    <w:rsid w:val="716BE81A"/>
    <w:rsid w:val="719E4860"/>
    <w:rsid w:val="721FDA2A"/>
    <w:rsid w:val="72ADBEFC"/>
    <w:rsid w:val="7320044B"/>
    <w:rsid w:val="739E8002"/>
    <w:rsid w:val="73FEB9B5"/>
    <w:rsid w:val="7458578B"/>
    <w:rsid w:val="74F03E0F"/>
    <w:rsid w:val="7512C5EB"/>
    <w:rsid w:val="751B23C3"/>
    <w:rsid w:val="7529738C"/>
    <w:rsid w:val="7587CF4A"/>
    <w:rsid w:val="7650A9B9"/>
    <w:rsid w:val="7652C9E7"/>
    <w:rsid w:val="76B061A8"/>
    <w:rsid w:val="774D543A"/>
    <w:rsid w:val="7791422C"/>
    <w:rsid w:val="77E4E5DE"/>
    <w:rsid w:val="78099123"/>
    <w:rsid w:val="782C16AD"/>
    <w:rsid w:val="783029A3"/>
    <w:rsid w:val="78401E8D"/>
    <w:rsid w:val="7870EF54"/>
    <w:rsid w:val="78FAC25B"/>
    <w:rsid w:val="792A9A95"/>
    <w:rsid w:val="793B276C"/>
    <w:rsid w:val="79D8DB0F"/>
    <w:rsid w:val="79F8C293"/>
    <w:rsid w:val="7A068E88"/>
    <w:rsid w:val="7A212E43"/>
    <w:rsid w:val="7A97BE9C"/>
    <w:rsid w:val="7ADF1742"/>
    <w:rsid w:val="7B3908DA"/>
    <w:rsid w:val="7B452628"/>
    <w:rsid w:val="7BA9005C"/>
    <w:rsid w:val="7CE2CD93"/>
    <w:rsid w:val="7D4D40BA"/>
    <w:rsid w:val="7D6313A0"/>
    <w:rsid w:val="7D94F2FC"/>
    <w:rsid w:val="7DCBCCAD"/>
    <w:rsid w:val="7DE9FA3E"/>
    <w:rsid w:val="7E9ECF5C"/>
    <w:rsid w:val="7EBC4FC4"/>
    <w:rsid w:val="7FDB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D54B1"/>
  <w15:docId w15:val="{B17F33C7-39FE-477A-B0FE-FB6657443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40" w:line="288" w:lineRule="auto"/>
    </w:pPr>
    <w:rPr>
      <w:color w:val="0D0D0D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pageBreakBefore/>
      <w:spacing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48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uiPriority w:val="9"/>
    <w:unhideWhenUsed/>
    <w:qFormat/>
    <w:pPr>
      <w:spacing w:before="360"/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uiPriority w:val="9"/>
    <w:semiHidden/>
    <w:unhideWhenUsed/>
    <w:qFormat/>
    <w:pPr>
      <w:spacing w:before="24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pPr>
      <w:numPr>
        <w:ilvl w:val="8"/>
        <w:numId w:val="2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1">
    <w:name w:val="WW_OutlineListStyle_1"/>
    <w:basedOn w:val="NoList"/>
    <w:pPr>
      <w:numPr>
        <w:numId w:val="2"/>
      </w:numPr>
    </w:pPr>
  </w:style>
  <w:style w:type="character" w:customStyle="1" w:styleId="Heading1Char">
    <w:name w:val="Heading 1 Char"/>
    <w:rPr>
      <w:b/>
      <w:color w:val="104F75"/>
      <w:sz w:val="36"/>
      <w:szCs w:val="24"/>
    </w:rPr>
  </w:style>
  <w:style w:type="character" w:customStyle="1" w:styleId="Heading2Char">
    <w:name w:val="Heading 2 Char"/>
    <w:rPr>
      <w:b/>
      <w:color w:val="104F75"/>
      <w:sz w:val="32"/>
      <w:szCs w:val="32"/>
    </w:rPr>
  </w:style>
  <w:style w:type="character" w:customStyle="1" w:styleId="Heading3Char">
    <w:name w:val="Heading 3 Char"/>
    <w:rPr>
      <w:b/>
      <w:bCs/>
      <w:color w:val="104F75"/>
      <w:sz w:val="28"/>
      <w:szCs w:val="28"/>
    </w:rPr>
  </w:style>
  <w:style w:type="character" w:styleId="Hyperlink">
    <w:name w:val="Hyperlink"/>
    <w:rPr>
      <w:rFonts w:ascii="Arial" w:hAnsi="Arial"/>
      <w:color w:val="0000FF"/>
      <w:sz w:val="24"/>
      <w:u w:val="single"/>
    </w:rPr>
  </w:style>
  <w:style w:type="paragraph" w:styleId="TOCHeading">
    <w:name w:val="TOC Heading"/>
    <w:basedOn w:val="Normal"/>
    <w:next w:val="Normal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customStyle="1" w:styleId="TitleText">
    <w:name w:val="TitleText"/>
    <w:basedOn w:val="Normal"/>
    <w:pPr>
      <w:spacing w:before="3600" w:line="240" w:lineRule="auto"/>
    </w:pPr>
    <w:rPr>
      <w:rFonts w:cs="Arial"/>
      <w:b/>
      <w:color w:val="104F75"/>
      <w:sz w:val="92"/>
      <w:szCs w:val="92"/>
    </w:rPr>
  </w:style>
  <w:style w:type="character" w:customStyle="1" w:styleId="TitleTextChar">
    <w:name w:val="TitleText Char"/>
    <w:rPr>
      <w:rFonts w:cs="Arial"/>
      <w:b/>
      <w:color w:val="104F75"/>
      <w:sz w:val="92"/>
      <w:szCs w:val="92"/>
    </w:rPr>
  </w:style>
  <w:style w:type="paragraph" w:customStyle="1" w:styleId="SubtitleText">
    <w:name w:val="SubtitleText"/>
    <w:basedOn w:val="Normal"/>
    <w:pPr>
      <w:spacing w:after="1520"/>
    </w:pPr>
    <w:rPr>
      <w:rFonts w:cs="Arial"/>
      <w:b/>
      <w:color w:val="104F75"/>
      <w:sz w:val="48"/>
      <w:szCs w:val="48"/>
    </w:rPr>
  </w:style>
  <w:style w:type="character" w:customStyle="1" w:styleId="SubtitleTextChar">
    <w:name w:val="SubtitleText Char"/>
    <w:rPr>
      <w:rFonts w:cs="Arial"/>
      <w:b/>
      <w:color w:val="104F75"/>
      <w:sz w:val="48"/>
      <w:szCs w:val="48"/>
    </w:rPr>
  </w:style>
  <w:style w:type="paragraph" w:styleId="ListBullet">
    <w:name w:val="List Bullet"/>
    <w:basedOn w:val="ListBullet5"/>
    <w:pPr>
      <w:numPr>
        <w:numId w:val="6"/>
      </w:numPr>
      <w:contextualSpacing/>
    </w:pPr>
  </w:style>
  <w:style w:type="paragraph" w:styleId="TOC1">
    <w:name w:val="toc 1"/>
    <w:basedOn w:val="Normal"/>
    <w:next w:val="Normal"/>
    <w:autoRedefine/>
    <w:pPr>
      <w:tabs>
        <w:tab w:val="right" w:pos="9498"/>
      </w:tabs>
      <w:spacing w:after="120"/>
    </w:pPr>
  </w:style>
  <w:style w:type="paragraph" w:styleId="TOC2">
    <w:name w:val="toc 2"/>
    <w:basedOn w:val="Normal"/>
    <w:next w:val="Normal"/>
    <w:autoRedefine/>
    <w:pPr>
      <w:tabs>
        <w:tab w:val="right" w:pos="9498"/>
      </w:tabs>
      <w:spacing w:after="120"/>
      <w:ind w:left="238"/>
    </w:pPr>
  </w:style>
  <w:style w:type="paragraph" w:styleId="TOC3">
    <w:name w:val="toc 3"/>
    <w:basedOn w:val="Normal"/>
    <w:next w:val="Normal"/>
    <w:autoRedefine/>
    <w:pPr>
      <w:tabs>
        <w:tab w:val="right" w:pos="9498"/>
      </w:tabs>
      <w:spacing w:after="120"/>
      <w:ind w:left="480"/>
    </w:pPr>
  </w:style>
  <w:style w:type="paragraph" w:customStyle="1" w:styleId="CopyrightBox">
    <w:name w:val="CopyrightBox"/>
    <w:basedOn w:val="Normal"/>
  </w:style>
  <w:style w:type="character" w:customStyle="1" w:styleId="CopyrightBoxChar">
    <w:name w:val="CopyrightBox Char"/>
    <w:rPr>
      <w:color w:val="0D0D0D"/>
      <w:sz w:val="24"/>
      <w:szCs w:val="24"/>
    </w:rPr>
  </w:style>
  <w:style w:type="paragraph" w:customStyle="1" w:styleId="CopyrightSpacing">
    <w:name w:val="CopyrightSpacing"/>
    <w:basedOn w:val="Normal"/>
    <w:pPr>
      <w:spacing w:before="6000" w:after="120"/>
    </w:pPr>
  </w:style>
  <w:style w:type="character" w:customStyle="1" w:styleId="CopyrightSpacingChar">
    <w:name w:val="CopyrightSpacing Char"/>
    <w:rPr>
      <w:sz w:val="24"/>
      <w:szCs w:val="24"/>
    </w:rPr>
  </w:style>
  <w:style w:type="paragraph" w:styleId="Title">
    <w:name w:val="Title"/>
    <w:basedOn w:val="Normal"/>
    <w:next w:val="Normal"/>
    <w:uiPriority w:val="10"/>
    <w:qFormat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rPr>
      <w:rFonts w:ascii="Arial" w:hAnsi="Arial" w:cs="Arial"/>
      <w:b/>
      <w:color w:val="104F75"/>
      <w:sz w:val="96"/>
      <w:szCs w:val="120"/>
      <w:lang w:eastAsia="en-US"/>
    </w:rPr>
  </w:style>
  <w:style w:type="paragraph" w:styleId="TableofFigures">
    <w:name w:val="table of figures"/>
    <w:basedOn w:val="Normal"/>
    <w:next w:val="Normal"/>
    <w:pPr>
      <w:spacing w:after="120"/>
    </w:pPr>
  </w:style>
  <w:style w:type="paragraph" w:styleId="ListBullet4">
    <w:name w:val="List Bullet 4"/>
    <w:basedOn w:val="Normal"/>
    <w:pPr>
      <w:numPr>
        <w:numId w:val="5"/>
      </w:numPr>
      <w:contextualSpacing/>
    </w:pPr>
  </w:style>
  <w:style w:type="paragraph" w:styleId="ListParagraph">
    <w:name w:val="List Paragraph"/>
    <w:aliases w:val="Dot pt,No Spacing1,List Paragraph Char Char Char,Indicator Text,Numbered Para 1,Bullet 1,List Paragraph1,F5 List Paragraph,Bullet Points,MAIN CONTENT,List Paragraph12,Bullet Style,Colorful List - Accent 11,Normal numbered,List Paragraph2"/>
    <w:basedOn w:val="Normal"/>
    <w:link w:val="ListParagraphChar"/>
    <w:uiPriority w:val="34"/>
    <w:qFormat/>
    <w:pPr>
      <w:numPr>
        <w:numId w:val="9"/>
      </w:numPr>
      <w:contextualSpacing/>
    </w:pPr>
  </w:style>
  <w:style w:type="paragraph" w:styleId="Caption">
    <w:name w:val="caption"/>
    <w:basedOn w:val="Normal"/>
    <w:next w:val="Normal"/>
    <w:pPr>
      <w:spacing w:before="120" w:after="120"/>
      <w:jc w:val="center"/>
    </w:pPr>
    <w:rPr>
      <w:b/>
      <w:bCs/>
      <w:color w:val="000000"/>
      <w:sz w:val="20"/>
      <w:szCs w:val="20"/>
    </w:rPr>
  </w:style>
  <w:style w:type="character" w:customStyle="1" w:styleId="Heading4Char">
    <w:name w:val="Heading 4 Char"/>
    <w:rPr>
      <w:b/>
      <w:bCs/>
      <w:color w:val="104F75"/>
      <w:sz w:val="24"/>
      <w:szCs w:val="28"/>
    </w:rPr>
  </w:style>
  <w:style w:type="character" w:customStyle="1" w:styleId="Heading5Char">
    <w:name w:val="Heading 5 Char"/>
    <w:rPr>
      <w:rFonts w:ascii="Calibri" w:hAnsi="Calibri"/>
      <w:b/>
      <w:bCs/>
      <w:i/>
      <w:iCs/>
      <w:color w:val="0D0D0D"/>
      <w:sz w:val="26"/>
      <w:szCs w:val="26"/>
    </w:rPr>
  </w:style>
  <w:style w:type="character" w:customStyle="1" w:styleId="Heading6Char">
    <w:name w:val="Heading 6 Char"/>
    <w:rPr>
      <w:rFonts w:ascii="Calibri" w:hAnsi="Calibri"/>
      <w:b/>
      <w:bCs/>
      <w:color w:val="0D0D0D"/>
      <w:sz w:val="24"/>
      <w:szCs w:val="22"/>
    </w:rPr>
  </w:style>
  <w:style w:type="character" w:customStyle="1" w:styleId="Heading7Char">
    <w:name w:val="Heading 7 Char"/>
    <w:rPr>
      <w:rFonts w:ascii="Calibri" w:hAnsi="Calibri"/>
      <w:color w:val="0D0D0D"/>
      <w:sz w:val="24"/>
      <w:szCs w:val="24"/>
    </w:rPr>
  </w:style>
  <w:style w:type="character" w:customStyle="1" w:styleId="Heading8Char">
    <w:name w:val="Heading 8 Char"/>
    <w:rPr>
      <w:rFonts w:ascii="Calibri" w:hAnsi="Calibri"/>
      <w:i/>
      <w:iCs/>
      <w:color w:val="0D0D0D"/>
      <w:sz w:val="24"/>
      <w:szCs w:val="24"/>
    </w:rPr>
  </w:style>
  <w:style w:type="character" w:customStyle="1" w:styleId="Heading9Char">
    <w:name w:val="Heading 9 Char"/>
    <w:rPr>
      <w:rFonts w:ascii="Cambria" w:hAnsi="Cambria"/>
      <w:color w:val="0D0D0D"/>
      <w:sz w:val="24"/>
      <w:szCs w:val="22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  <w:rPr>
      <w:color w:val="0D0D0D"/>
      <w:sz w:val="24"/>
      <w:szCs w:val="24"/>
    </w:rPr>
  </w:style>
  <w:style w:type="paragraph" w:customStyle="1" w:styleId="TableHeader">
    <w:name w:val="TableHeader"/>
    <w:pPr>
      <w:suppressAutoHyphens/>
      <w:spacing w:before="60" w:after="60"/>
      <w:ind w:left="57" w:right="57"/>
      <w:jc w:val="center"/>
    </w:pPr>
    <w:rPr>
      <w:b/>
      <w:color w:val="0D0D0D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TableRow">
    <w:name w:val="TableRow"/>
    <w:pPr>
      <w:suppressAutoHyphens/>
      <w:spacing w:before="60" w:after="60"/>
      <w:ind w:left="57" w:right="57"/>
    </w:pPr>
    <w:rPr>
      <w:color w:val="0D0D0D"/>
      <w:sz w:val="24"/>
      <w:szCs w:val="24"/>
    </w:rPr>
  </w:style>
  <w:style w:type="character" w:customStyle="1" w:styleId="TableRowChar">
    <w:name w:val="TableRow Char"/>
    <w:rPr>
      <w:color w:val="0D0D0D"/>
      <w:sz w:val="24"/>
      <w:szCs w:val="24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color w:val="0D0D0D"/>
      <w:sz w:val="24"/>
      <w:szCs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color w:val="0D0D0D"/>
      <w:sz w:val="24"/>
      <w:szCs w:val="24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paragraph" w:styleId="FootnoteText">
    <w:name w:val="footnote text"/>
    <w:basedOn w:val="Normal"/>
    <w:pPr>
      <w:spacing w:after="6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customStyle="1" w:styleId="RGB">
    <w:name w:val="RGB"/>
    <w:basedOn w:val="DefaultParagraphFont"/>
    <w:rPr>
      <w:b/>
      <w:bCs/>
      <w:sz w:val="20"/>
    </w:rPr>
  </w:style>
  <w:style w:type="paragraph" w:customStyle="1" w:styleId="ColouredBoxHeadline">
    <w:name w:val="Coloured Box Headline"/>
    <w:basedOn w:val="Normal"/>
    <w:pPr>
      <w:spacing w:before="120"/>
    </w:pPr>
    <w:rPr>
      <w:b/>
      <w:bCs/>
      <w:sz w:val="28"/>
      <w:szCs w:val="20"/>
    </w:rPr>
  </w:style>
  <w:style w:type="character" w:customStyle="1" w:styleId="RGBValues">
    <w:name w:val="RGB Values"/>
    <w:basedOn w:val="DefaultParagraphFont"/>
    <w:rPr>
      <w:sz w:val="20"/>
    </w:rPr>
  </w:style>
  <w:style w:type="paragraph" w:styleId="ListBullet5">
    <w:name w:val="List Bullet 5"/>
    <w:basedOn w:val="Normal"/>
  </w:style>
  <w:style w:type="character" w:styleId="CommentReference">
    <w:name w:val="annotation reference"/>
    <w:basedOn w:val="DefaultParagraphFont"/>
    <w:uiPriority w:val="99"/>
  </w:style>
  <w:style w:type="paragraph" w:styleId="CommentText">
    <w:name w:val="annotation text"/>
    <w:basedOn w:val="Normal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</w:rPr>
  </w:style>
  <w:style w:type="paragraph" w:customStyle="1" w:styleId="Centredembed">
    <w:name w:val="Centred embed"/>
    <w:basedOn w:val="Normal"/>
    <w:pPr>
      <w:spacing w:after="0"/>
      <w:jc w:val="center"/>
    </w:pPr>
    <w:rPr>
      <w:szCs w:val="20"/>
    </w:rPr>
  </w:style>
  <w:style w:type="paragraph" w:styleId="Date">
    <w:name w:val="Date"/>
    <w:basedOn w:val="Normal"/>
    <w:next w:val="Normal"/>
    <w:rPr>
      <w:rFonts w:cs="Arial"/>
      <w:b/>
      <w:bCs/>
      <w:color w:val="104F75"/>
      <w:sz w:val="44"/>
      <w:szCs w:val="44"/>
    </w:rPr>
  </w:style>
  <w:style w:type="character" w:customStyle="1" w:styleId="DateChar">
    <w:name w:val="Date Char"/>
    <w:basedOn w:val="DefaultParagraphFont"/>
    <w:rPr>
      <w:rFonts w:cs="Arial"/>
      <w:b/>
      <w:bCs/>
      <w:color w:val="104F75"/>
      <w:sz w:val="44"/>
      <w:szCs w:val="44"/>
    </w:rPr>
  </w:style>
  <w:style w:type="character" w:customStyle="1" w:styleId="SourceChar">
    <w:name w:val="Source Char"/>
    <w:basedOn w:val="DefaultParagraphFont"/>
  </w:style>
  <w:style w:type="paragraph" w:customStyle="1" w:styleId="Source">
    <w:name w:val="Source"/>
    <w:basedOn w:val="Normal"/>
    <w:pPr>
      <w:jc w:val="right"/>
    </w:pPr>
    <w:rPr>
      <w:sz w:val="20"/>
      <w:szCs w:val="20"/>
    </w:rPr>
  </w:style>
  <w:style w:type="paragraph" w:customStyle="1" w:styleId="DfESOutNumbered1">
    <w:name w:val="DfESOutNumbered1"/>
    <w:basedOn w:val="Normal"/>
    <w:pPr>
      <w:numPr>
        <w:numId w:val="4"/>
      </w:numPr>
    </w:pPr>
  </w:style>
  <w:style w:type="character" w:customStyle="1" w:styleId="DfESOutNumbered1Char">
    <w:name w:val="DfESOutNumbered1 Char"/>
    <w:rPr>
      <w:sz w:val="24"/>
      <w:szCs w:val="24"/>
    </w:rPr>
  </w:style>
  <w:style w:type="paragraph" w:customStyle="1" w:styleId="TableRowRight">
    <w:name w:val="TableRowRight"/>
    <w:basedOn w:val="TableRow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pPr>
      <w:jc w:val="center"/>
    </w:pPr>
    <w:rPr>
      <w:szCs w:val="20"/>
    </w:rPr>
  </w:style>
  <w:style w:type="paragraph" w:customStyle="1" w:styleId="SocialMedia">
    <w:name w:val="SocialMedia"/>
    <w:basedOn w:val="Normal"/>
    <w:pPr>
      <w:tabs>
        <w:tab w:val="left" w:pos="4253"/>
        <w:tab w:val="left" w:pos="4820"/>
      </w:tabs>
      <w:spacing w:after="0" w:line="240" w:lineRule="auto"/>
      <w:ind w:firstLine="34"/>
    </w:pPr>
  </w:style>
  <w:style w:type="paragraph" w:customStyle="1" w:styleId="Reference">
    <w:name w:val="Reference"/>
    <w:basedOn w:val="Normal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rPr>
      <w:sz w:val="24"/>
      <w:szCs w:val="24"/>
    </w:rPr>
  </w:style>
  <w:style w:type="paragraph" w:customStyle="1" w:styleId="Licence">
    <w:name w:val="Licence"/>
    <w:basedOn w:val="Normal"/>
    <w:pPr>
      <w:tabs>
        <w:tab w:val="left" w:pos="1418"/>
      </w:tabs>
      <w:ind w:left="284"/>
      <w:contextualSpacing/>
    </w:pPr>
  </w:style>
  <w:style w:type="character" w:customStyle="1" w:styleId="ReferenceChar">
    <w:name w:val="Reference Char"/>
    <w:basedOn w:val="DefaultParagraphFont"/>
    <w:rPr>
      <w:color w:val="0D0D0D"/>
      <w:sz w:val="24"/>
      <w:szCs w:val="24"/>
    </w:rPr>
  </w:style>
  <w:style w:type="paragraph" w:customStyle="1" w:styleId="LicenceIntro">
    <w:name w:val="LicenceIntro"/>
    <w:basedOn w:val="Licence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rPr>
      <w:sz w:val="24"/>
      <w:szCs w:val="24"/>
    </w:rPr>
  </w:style>
  <w:style w:type="paragraph" w:styleId="ListBullet2">
    <w:name w:val="List Bullet 2"/>
    <w:basedOn w:val="Normal"/>
    <w:pPr>
      <w:numPr>
        <w:numId w:val="7"/>
      </w:numPr>
      <w:tabs>
        <w:tab w:val="left" w:pos="491"/>
      </w:tabs>
      <w:contextualSpacing/>
    </w:pPr>
  </w:style>
  <w:style w:type="paragraph" w:customStyle="1" w:styleId="Logos">
    <w:name w:val="Logos"/>
    <w:basedOn w:val="Normal"/>
    <w:pPr>
      <w:pageBreakBefore/>
      <w:widowControl w:val="0"/>
    </w:pPr>
  </w:style>
  <w:style w:type="character" w:customStyle="1" w:styleId="LogosChar">
    <w:name w:val="Logos Char"/>
    <w:basedOn w:val="DefaultParagraphFont"/>
    <w:rPr>
      <w:color w:val="0D0D0D"/>
      <w:sz w:val="24"/>
      <w:szCs w:val="24"/>
    </w:rPr>
  </w:style>
  <w:style w:type="paragraph" w:styleId="ListBullet3">
    <w:name w:val="List Bullet 3"/>
    <w:basedOn w:val="Normal"/>
    <w:pPr>
      <w:numPr>
        <w:numId w:val="8"/>
      </w:numPr>
      <w:contextualSpacing/>
    </w:pPr>
  </w:style>
  <w:style w:type="paragraph" w:customStyle="1" w:styleId="DfESOutNumbered">
    <w:name w:val="DfESOutNumbered"/>
    <w:basedOn w:val="Normal"/>
    <w:pPr>
      <w:widowControl w:val="0"/>
      <w:numPr>
        <w:numId w:val="10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customStyle="1" w:styleId="DfESOutNumberedChar">
    <w:name w:val="DfESOutNumbered Char"/>
    <w:basedOn w:val="LogosChar"/>
    <w:rPr>
      <w:rFonts w:cs="Arial"/>
      <w:color w:val="0D0D0D"/>
      <w:sz w:val="22"/>
      <w:szCs w:val="24"/>
      <w:lang w:eastAsia="en-US"/>
    </w:rPr>
  </w:style>
  <w:style w:type="paragraph" w:customStyle="1" w:styleId="DeptBullets">
    <w:name w:val="DeptBullets"/>
    <w:basedOn w:val="Normal"/>
    <w:pPr>
      <w:widowControl w:val="0"/>
      <w:numPr>
        <w:numId w:val="11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customStyle="1" w:styleId="DeptBulletsChar">
    <w:name w:val="DeptBullets Char"/>
    <w:basedOn w:val="LogosChar"/>
    <w:rPr>
      <w:color w:val="0D0D0D"/>
      <w:sz w:val="24"/>
      <w:szCs w:val="24"/>
      <w:lang w:eastAsia="en-US"/>
    </w:rPr>
  </w:style>
  <w:style w:type="paragraph" w:customStyle="1" w:styleId="TOCHeader">
    <w:name w:val="TOC Header"/>
    <w:pPr>
      <w:pageBreakBefore/>
      <w:suppressAutoHyphens/>
    </w:pPr>
    <w:rPr>
      <w:b/>
      <w:color w:val="104F75"/>
      <w:sz w:val="36"/>
      <w:szCs w:val="24"/>
    </w:rPr>
  </w:style>
  <w:style w:type="character" w:customStyle="1" w:styleId="TOCHeaderChar">
    <w:name w:val="TOC Header Char"/>
    <w:rPr>
      <w:b/>
      <w:color w:val="104F75"/>
      <w:sz w:val="36"/>
      <w:szCs w:val="24"/>
    </w:rPr>
  </w:style>
  <w:style w:type="paragraph" w:styleId="BodyTextIndent">
    <w:name w:val="Body Text Indent"/>
    <w:basedOn w:val="Normal"/>
    <w:pPr>
      <w:widowControl w:val="0"/>
      <w:overflowPunct w:val="0"/>
      <w:autoSpaceDE w:val="0"/>
      <w:spacing w:after="0" w:line="240" w:lineRule="auto"/>
      <w:ind w:left="288"/>
      <w:textAlignment w:val="baseline"/>
    </w:pPr>
    <w:rPr>
      <w:color w:val="auto"/>
      <w:szCs w:val="20"/>
      <w:lang w:eastAsia="en-US"/>
    </w:rPr>
  </w:style>
  <w:style w:type="character" w:customStyle="1" w:styleId="BodyTextIndentChar">
    <w:name w:val="Body Text Indent Char"/>
    <w:basedOn w:val="DefaultParagraphFont"/>
    <w:rPr>
      <w:sz w:val="24"/>
      <w:lang w:eastAsia="en-US"/>
    </w:rPr>
  </w:style>
  <w:style w:type="paragraph" w:customStyle="1" w:styleId="DeptOutNumbered">
    <w:name w:val="DeptOutNumbered"/>
    <w:basedOn w:val="Normal"/>
    <w:pPr>
      <w:widowControl w:val="0"/>
      <w:numPr>
        <w:numId w:val="12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paragraph" w:customStyle="1" w:styleId="Heading">
    <w:name w:val="Heading"/>
    <w:basedOn w:val="Normal"/>
    <w:next w:val="Normal"/>
    <w:pPr>
      <w:keepNext/>
      <w:keepLines/>
      <w:widowControl w:val="0"/>
      <w:overflowPunct w:val="0"/>
      <w:autoSpaceDE w:val="0"/>
      <w:spacing w:before="240" w:line="240" w:lineRule="auto"/>
      <w:ind w:left="-720"/>
      <w:textAlignment w:val="baseline"/>
    </w:pPr>
    <w:rPr>
      <w:b/>
      <w:color w:val="auto"/>
      <w:szCs w:val="20"/>
      <w:lang w:eastAsia="en-US"/>
    </w:rPr>
  </w:style>
  <w:style w:type="paragraph" w:customStyle="1" w:styleId="MinuteTop">
    <w:name w:val="Minute Top"/>
    <w:basedOn w:val="Normal"/>
    <w:pPr>
      <w:widowControl w:val="0"/>
      <w:tabs>
        <w:tab w:val="left" w:pos="4680"/>
        <w:tab w:val="left" w:pos="5587"/>
      </w:tabs>
      <w:overflowPunct w:val="0"/>
      <w:autoSpaceDE w:val="0"/>
      <w:spacing w:after="0" w:line="240" w:lineRule="auto"/>
      <w:textAlignment w:val="baseline"/>
    </w:pPr>
    <w:rPr>
      <w:color w:val="auto"/>
      <w:szCs w:val="20"/>
      <w:lang w:eastAsia="en-US"/>
    </w:rPr>
  </w:style>
  <w:style w:type="paragraph" w:customStyle="1" w:styleId="Numbered">
    <w:name w:val="Numbered"/>
    <w:basedOn w:val="Normal"/>
    <w:pPr>
      <w:widowControl w:val="0"/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styleId="PageNumber">
    <w:name w:val="page number"/>
    <w:basedOn w:val="DefaultParagraphFont"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pPr>
      <w:spacing w:before="0"/>
    </w:pPr>
  </w:style>
  <w:style w:type="paragraph" w:styleId="Subtitle">
    <w:name w:val="Subtitle"/>
    <w:basedOn w:val="Normal"/>
    <w:uiPriority w:val="11"/>
    <w:qFormat/>
    <w:pPr>
      <w:widowControl w:val="0"/>
      <w:overflowPunct w:val="0"/>
      <w:autoSpaceDE w:val="0"/>
      <w:spacing w:after="60" w:line="240" w:lineRule="auto"/>
      <w:jc w:val="center"/>
      <w:textAlignment w:val="baseline"/>
    </w:pPr>
    <w:rPr>
      <w:i/>
      <w:color w:val="auto"/>
      <w:szCs w:val="20"/>
      <w:lang w:eastAsia="en-US"/>
    </w:rPr>
  </w:style>
  <w:style w:type="character" w:customStyle="1" w:styleId="SubtitleChar">
    <w:name w:val="Subtitle Char"/>
    <w:basedOn w:val="DefaultParagraphFont"/>
    <w:rPr>
      <w:i/>
      <w:sz w:val="24"/>
      <w:lang w:eastAsia="en-US"/>
    </w:rPr>
  </w:style>
  <w:style w:type="paragraph" w:customStyle="1" w:styleId="DfESBullets">
    <w:name w:val="DfESBullets"/>
    <w:basedOn w:val="Normal"/>
    <w:pPr>
      <w:widowControl w:val="0"/>
      <w:numPr>
        <w:numId w:val="13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numbering" w:customStyle="1" w:styleId="WWOutlineListStyle">
    <w:name w:val="WW_OutlineListStyle"/>
    <w:basedOn w:val="NoList"/>
    <w:pPr>
      <w:numPr>
        <w:numId w:val="3"/>
      </w:numPr>
    </w:pPr>
  </w:style>
  <w:style w:type="numbering" w:customStyle="1" w:styleId="LFO3">
    <w:name w:val="LFO3"/>
    <w:basedOn w:val="NoList"/>
    <w:pPr>
      <w:numPr>
        <w:numId w:val="4"/>
      </w:numPr>
    </w:pPr>
  </w:style>
  <w:style w:type="numbering" w:customStyle="1" w:styleId="LFO4">
    <w:name w:val="LFO4"/>
    <w:basedOn w:val="NoList"/>
    <w:pPr>
      <w:numPr>
        <w:numId w:val="5"/>
      </w:numPr>
    </w:pPr>
  </w:style>
  <w:style w:type="numbering" w:customStyle="1" w:styleId="LFO6">
    <w:name w:val="LFO6"/>
    <w:basedOn w:val="NoList"/>
    <w:pPr>
      <w:numPr>
        <w:numId w:val="6"/>
      </w:numPr>
    </w:pPr>
  </w:style>
  <w:style w:type="numbering" w:customStyle="1" w:styleId="LFO9">
    <w:name w:val="LFO9"/>
    <w:basedOn w:val="NoList"/>
    <w:pPr>
      <w:numPr>
        <w:numId w:val="7"/>
      </w:numPr>
    </w:pPr>
  </w:style>
  <w:style w:type="numbering" w:customStyle="1" w:styleId="LFO10">
    <w:name w:val="LFO10"/>
    <w:basedOn w:val="NoList"/>
    <w:pPr>
      <w:numPr>
        <w:numId w:val="8"/>
      </w:numPr>
    </w:pPr>
  </w:style>
  <w:style w:type="numbering" w:customStyle="1" w:styleId="LFO25">
    <w:name w:val="LFO25"/>
    <w:basedOn w:val="NoList"/>
    <w:pPr>
      <w:numPr>
        <w:numId w:val="9"/>
      </w:numPr>
    </w:pPr>
  </w:style>
  <w:style w:type="numbering" w:customStyle="1" w:styleId="LFO28">
    <w:name w:val="LFO28"/>
    <w:basedOn w:val="NoList"/>
    <w:pPr>
      <w:numPr>
        <w:numId w:val="10"/>
      </w:numPr>
    </w:pPr>
  </w:style>
  <w:style w:type="numbering" w:customStyle="1" w:styleId="LFO30">
    <w:name w:val="LFO30"/>
    <w:basedOn w:val="NoList"/>
    <w:pPr>
      <w:numPr>
        <w:numId w:val="11"/>
      </w:numPr>
    </w:pPr>
  </w:style>
  <w:style w:type="numbering" w:customStyle="1" w:styleId="LFO34">
    <w:name w:val="LFO34"/>
    <w:basedOn w:val="NoList"/>
    <w:pPr>
      <w:numPr>
        <w:numId w:val="12"/>
      </w:numPr>
    </w:pPr>
  </w:style>
  <w:style w:type="numbering" w:customStyle="1" w:styleId="LFO36">
    <w:name w:val="LFO36"/>
    <w:basedOn w:val="NoList"/>
    <w:pPr>
      <w:numPr>
        <w:numId w:val="13"/>
      </w:numPr>
    </w:pPr>
  </w:style>
  <w:style w:type="paragraph" w:styleId="Revision">
    <w:name w:val="Revision"/>
    <w:hidden/>
    <w:uiPriority w:val="99"/>
    <w:semiHidden/>
    <w:rsid w:val="00115538"/>
    <w:pPr>
      <w:autoSpaceDN/>
    </w:pPr>
    <w:rPr>
      <w:color w:val="0D0D0D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E726A6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953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MAIN CONTENT Char,List Paragraph12 Char"/>
    <w:basedOn w:val="DefaultParagraphFont"/>
    <w:link w:val="ListParagraph"/>
    <w:uiPriority w:val="34"/>
    <w:locked/>
    <w:rsid w:val="00721B51"/>
    <w:rPr>
      <w:color w:val="0D0D0D"/>
      <w:sz w:val="24"/>
      <w:szCs w:val="24"/>
    </w:rPr>
  </w:style>
  <w:style w:type="character" w:customStyle="1" w:styleId="ui-provider">
    <w:name w:val="ui-provider"/>
    <w:basedOn w:val="DefaultParagraphFont"/>
    <w:rsid w:val="00287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ducationendowmentfoundation.org.uk/education-evidence/teaching-learning-toolk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ducationendowmentfoundation.org.uk/education-evidence/teaching-learning-toolk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ducationendowmentfoundation.org.uk/education-evidence/teaching-learning-toolki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educationendowmentfoundation.org.uk/guidance-for-teachers/literac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244b81-4472-49c4-bd58-e90c13bec0d7">
      <Terms xmlns="http://schemas.microsoft.com/office/infopath/2007/PartnerControls"/>
    </lcf76f155ced4ddcb4097134ff3c332f>
    <TaxCatchAll xmlns="a24685ff-9b27-4634-b133-934d9318cda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9A46334C2F649B8497B3F6BA3156E" ma:contentTypeVersion="13" ma:contentTypeDescription="Create a new document." ma:contentTypeScope="" ma:versionID="ffeffbcd3633611c06ae38b9c96e314c">
  <xsd:schema xmlns:xsd="http://www.w3.org/2001/XMLSchema" xmlns:xs="http://www.w3.org/2001/XMLSchema" xmlns:p="http://schemas.microsoft.com/office/2006/metadata/properties" xmlns:ns2="2f244b81-4472-49c4-bd58-e90c13bec0d7" xmlns:ns3="a24685ff-9b27-4634-b133-934d9318cda6" targetNamespace="http://schemas.microsoft.com/office/2006/metadata/properties" ma:root="true" ma:fieldsID="5a07b73c9f8e0f62eb7861ba3eb5c91b" ns2:_="" ns3:_="">
    <xsd:import namespace="2f244b81-4472-49c4-bd58-e90c13bec0d7"/>
    <xsd:import namespace="a24685ff-9b27-4634-b133-934d9318cd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44b81-4472-49c4-bd58-e90c13bec0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cb8c78b-8e31-4a0f-b610-fb1bf4bbb2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685ff-9b27-4634-b133-934d9318cda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d0d20ad-2ac8-4ec2-a992-687df33e0255}" ma:internalName="TaxCatchAll" ma:showField="CatchAllData" ma:web="a24685ff-9b27-4634-b133-934d9318cd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4A548B-FC1D-440A-BD34-45251852E77E}">
  <ds:schemaRefs>
    <ds:schemaRef ds:uri="http://purl.org/dc/dcmitype/"/>
    <ds:schemaRef ds:uri="http://schemas.microsoft.com/office/2006/documentManagement/types"/>
    <ds:schemaRef ds:uri="http://purl.org/dc/elements/1.1/"/>
    <ds:schemaRef ds:uri="a24685ff-9b27-4634-b133-934d9318cda6"/>
    <ds:schemaRef ds:uri="http://schemas.microsoft.com/office/2006/metadata/properties"/>
    <ds:schemaRef ds:uri="2f244b81-4472-49c4-bd58-e90c13bec0d7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DA0E1F9-0CF5-4867-AFA7-8C688DC5F9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495C6D-6A07-4E17-AA58-B09786FABF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44b81-4472-49c4-bd58-e90c13bec0d7"/>
    <ds:schemaRef ds:uri="a24685ff-9b27-4634-b133-934d9318cd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2138</Words>
  <Characters>10545</Characters>
  <Application>Microsoft Office Word</Application>
  <DocSecurity>4</DocSecurity>
  <Lines>239</Lines>
  <Paragraphs>74</Paragraphs>
  <ScaleCrop>false</ScaleCrop>
  <Company/>
  <LinksUpToDate>false</LinksUpToDate>
  <CharactersWithSpaces>12609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Pupil premium strategy statement</dc:title>
  <dc:subject/>
  <dc:creator>Department for Education</dc:creator>
  <cp:keywords/>
  <dc:description/>
  <cp:lastModifiedBy>Julie Vearncombe - Brymore Academy</cp:lastModifiedBy>
  <cp:revision>2</cp:revision>
  <cp:lastPrinted>2014-09-18T05:26:00Z</cp:lastPrinted>
  <dcterms:created xsi:type="dcterms:W3CDTF">2025-12-08T11:38:00Z</dcterms:created>
  <dcterms:modified xsi:type="dcterms:W3CDTF">2025-12-08T11:38:00Z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0x01010003A9A46334C2F649B8497B3F6BA3156E</vt:lpwstr>
  </property>
  <property fmtid="{D5CDD505-2E9C-101B-9397-08002B2CF9AE}" pid="4" name="IWPGroupOOB">
    <vt:lpwstr>Communications Directorate</vt:lpwstr>
  </property>
  <property fmtid="{D5CDD505-2E9C-101B-9397-08002B2CF9AE}" pid="5" name="_dlc_DocIdItemGuid">
    <vt:lpwstr>f1dd1af3-30bb-446e-af34-5327635f4b16</vt:lpwstr>
  </property>
  <property fmtid="{D5CDD505-2E9C-101B-9397-08002B2CF9AE}" pid="6" name="IWPOrganisationalUnit">
    <vt:lpwstr>3;#DfE|cc08a6d4-dfde-4d0f-bd85-069ebcef80d5</vt:lpwstr>
  </property>
  <property fmtid="{D5CDD505-2E9C-101B-9397-08002B2CF9AE}" pid="7" name="IWPOwner">
    <vt:lpwstr>1;#DfE|a484111e-5b24-4ad9-9778-c536c8c88985</vt:lpwstr>
  </property>
  <property fmtid="{D5CDD505-2E9C-101B-9397-08002B2CF9AE}" pid="8" name="IWPSubject">
    <vt:lpwstr/>
  </property>
  <property fmtid="{D5CDD505-2E9C-101B-9397-08002B2CF9AE}" pid="9" name="IWPFunction">
    <vt:lpwstr/>
  </property>
  <property fmtid="{D5CDD505-2E9C-101B-9397-08002B2CF9AE}" pid="10" name="IWPSiteType">
    <vt:lpwstr/>
  </property>
  <property fmtid="{D5CDD505-2E9C-101B-9397-08002B2CF9AE}" pid="11" name="IWPRightsProtectiveMarking">
    <vt:lpwstr>2;#Official|0884c477-2e62-47ea-b19c-5af6e91124c5</vt:lpwstr>
  </property>
  <property fmtid="{D5CDD505-2E9C-101B-9397-08002B2CF9AE}" pid="12" name="Site">
    <vt:lpwstr>22;#Communic​ati​ons|60b3cc5e-d979-4a7a-b73d-c058e341a548</vt:lpwstr>
  </property>
  <property fmtid="{D5CDD505-2E9C-101B-9397-08002B2CF9AE}" pid="13" name="MediaServiceImageTags">
    <vt:lpwstr/>
  </property>
</Properties>
</file>