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8381" w14:textId="2BB32B1D" w:rsidR="003A6DF9" w:rsidRDefault="00293633">
      <w:r w:rsidRPr="00131475">
        <w:rPr>
          <w:rFonts w:ascii="Verdana" w:hAnsi="Verdana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55012C7" wp14:editId="6C02D331">
            <wp:simplePos x="0" y="0"/>
            <wp:positionH relativeFrom="margin">
              <wp:align>center</wp:align>
            </wp:positionH>
            <wp:positionV relativeFrom="margin">
              <wp:posOffset>-219075</wp:posOffset>
            </wp:positionV>
            <wp:extent cx="6496050" cy="1114425"/>
            <wp:effectExtent l="0" t="0" r="0" b="9525"/>
            <wp:wrapSquare wrapText="bothSides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" t="17543" r="1775" b="51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5A238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5A60366D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135059E3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4C1E76BB" w14:textId="77777777" w:rsidR="00293633" w:rsidRPr="00293633" w:rsidRDefault="00293633" w:rsidP="003A6DF9">
      <w:pPr>
        <w:ind w:left="-993"/>
        <w:jc w:val="center"/>
        <w:rPr>
          <w:rFonts w:ascii="Verdana" w:hAnsi="Verdana"/>
          <w:b/>
          <w:bCs/>
          <w:color w:val="000000" w:themeColor="text1"/>
          <w:sz w:val="26"/>
          <w:szCs w:val="26"/>
        </w:rPr>
      </w:pPr>
    </w:p>
    <w:p w14:paraId="47BDD2D4" w14:textId="017A96A6" w:rsidR="00293633" w:rsidRPr="00293633" w:rsidRDefault="00A1574A" w:rsidP="00293633">
      <w:pPr>
        <w:rPr>
          <w:rFonts w:asciiTheme="minorHAnsi" w:hAnsiTheme="minorHAnsi" w:cstheme="minorHAnsi"/>
          <w:b/>
          <w:color w:val="000000" w:themeColor="text1"/>
          <w:sz w:val="72"/>
          <w:szCs w:val="72"/>
        </w:rPr>
      </w:pPr>
      <w:r>
        <w:rPr>
          <w:rFonts w:asciiTheme="minorHAnsi" w:hAnsiTheme="minorHAnsi" w:cstheme="minorHAnsi"/>
          <w:b/>
          <w:color w:val="000000" w:themeColor="text1"/>
          <w:sz w:val="72"/>
          <w:szCs w:val="72"/>
        </w:rPr>
        <w:t xml:space="preserve"> Candidate Absence Policy</w:t>
      </w:r>
      <w:r w:rsidR="00293633" w:rsidRPr="00293633">
        <w:rPr>
          <w:rFonts w:asciiTheme="minorHAnsi" w:hAnsiTheme="minorHAnsi" w:cstheme="minorHAnsi"/>
          <w:b/>
          <w:color w:val="000000" w:themeColor="text1"/>
          <w:sz w:val="72"/>
          <w:szCs w:val="72"/>
        </w:rPr>
        <w:t xml:space="preserve"> (Exams)</w:t>
      </w:r>
    </w:p>
    <w:p w14:paraId="42200D25" w14:textId="6817EB24" w:rsidR="00293633" w:rsidRPr="00293633" w:rsidRDefault="00293633" w:rsidP="00293633">
      <w:pPr>
        <w:rPr>
          <w:rFonts w:asciiTheme="minorHAnsi" w:hAnsiTheme="minorHAnsi" w:cstheme="minorHAnsi"/>
          <w:color w:val="000000" w:themeColor="text1"/>
          <w:sz w:val="72"/>
          <w:szCs w:val="72"/>
        </w:rPr>
      </w:pPr>
      <w:r w:rsidRPr="00293633">
        <w:rPr>
          <w:rFonts w:asciiTheme="minorHAnsi" w:hAnsiTheme="minorHAnsi" w:cstheme="minorHAnsi"/>
          <w:color w:val="000000" w:themeColor="text1"/>
          <w:sz w:val="72"/>
          <w:szCs w:val="72"/>
        </w:rPr>
        <w:t>202</w:t>
      </w:r>
      <w:r w:rsidR="00D037EB">
        <w:rPr>
          <w:rFonts w:asciiTheme="minorHAnsi" w:hAnsiTheme="minorHAnsi" w:cstheme="minorHAnsi"/>
          <w:color w:val="000000" w:themeColor="text1"/>
          <w:sz w:val="72"/>
          <w:szCs w:val="72"/>
        </w:rPr>
        <w:t>5</w:t>
      </w:r>
      <w:r w:rsidRPr="00293633">
        <w:rPr>
          <w:rFonts w:asciiTheme="minorHAnsi" w:hAnsiTheme="minorHAnsi" w:cstheme="minorHAnsi"/>
          <w:color w:val="000000" w:themeColor="text1"/>
          <w:sz w:val="72"/>
          <w:szCs w:val="72"/>
        </w:rPr>
        <w:t>/2</w:t>
      </w:r>
      <w:r w:rsidR="00D037EB">
        <w:rPr>
          <w:rFonts w:asciiTheme="minorHAnsi" w:hAnsiTheme="minorHAnsi" w:cstheme="minorHAnsi"/>
          <w:color w:val="000000" w:themeColor="text1"/>
          <w:sz w:val="72"/>
          <w:szCs w:val="72"/>
        </w:rPr>
        <w:t>6</w:t>
      </w:r>
    </w:p>
    <w:p w14:paraId="4C71BE9C" w14:textId="77777777" w:rsidR="00293633" w:rsidRPr="00293633" w:rsidRDefault="00293633" w:rsidP="00293633">
      <w:pPr>
        <w:rPr>
          <w:rFonts w:asciiTheme="minorHAnsi" w:hAnsiTheme="minorHAnsi" w:cstheme="minorHAnsi"/>
          <w:color w:val="000000" w:themeColor="text1"/>
          <w:sz w:val="72"/>
          <w:szCs w:val="72"/>
        </w:rPr>
      </w:pPr>
    </w:p>
    <w:p w14:paraId="1D2C04E3" w14:textId="77777777" w:rsidR="00293633" w:rsidRPr="00293633" w:rsidRDefault="00293633" w:rsidP="00293633">
      <w:pPr>
        <w:rPr>
          <w:rFonts w:asciiTheme="minorHAnsi" w:hAnsiTheme="minorHAnsi" w:cstheme="minorHAnsi"/>
        </w:rPr>
      </w:pPr>
    </w:p>
    <w:p w14:paraId="50FE1E5F" w14:textId="77777777" w:rsidR="00293633" w:rsidRPr="00293633" w:rsidRDefault="00293633" w:rsidP="00293633">
      <w:pPr>
        <w:jc w:val="right"/>
        <w:rPr>
          <w:rFonts w:asciiTheme="minorHAnsi" w:hAnsiTheme="minorHAnsi" w:cstheme="minorHAnsi"/>
        </w:rPr>
      </w:pPr>
    </w:p>
    <w:p w14:paraId="10454A55" w14:textId="77777777" w:rsidR="00293633" w:rsidRPr="00293633" w:rsidRDefault="00293633" w:rsidP="00293633">
      <w:pPr>
        <w:jc w:val="right"/>
        <w:rPr>
          <w:rFonts w:asciiTheme="minorHAnsi" w:hAnsiTheme="minorHAnsi" w:cstheme="minorHAnsi"/>
        </w:rPr>
      </w:pPr>
    </w:p>
    <w:p w14:paraId="44BD43FE" w14:textId="3FE005A4" w:rsidR="00293633" w:rsidRDefault="00293633" w:rsidP="00293633">
      <w:pPr>
        <w:jc w:val="right"/>
        <w:rPr>
          <w:rFonts w:asciiTheme="minorHAnsi" w:hAnsiTheme="minorHAnsi" w:cstheme="minorHAnsi"/>
        </w:rPr>
      </w:pPr>
      <w:r w:rsidRPr="00865552">
        <w:rPr>
          <w:rFonts w:asciiTheme="minorHAnsi" w:hAnsiTheme="minorHAnsi" w:cstheme="minorHAnsi"/>
        </w:rPr>
        <w:t>This policy is reviewed annually to ensure compliance with current regulations</w:t>
      </w:r>
    </w:p>
    <w:p w14:paraId="4D44AB53" w14:textId="77777777" w:rsidR="009256FA" w:rsidRPr="00865552" w:rsidRDefault="009256FA" w:rsidP="00293633">
      <w:pPr>
        <w:jc w:val="right"/>
        <w:rPr>
          <w:rFonts w:asciiTheme="minorHAnsi" w:hAnsiTheme="minorHAnsi" w:cstheme="minorHAnsi"/>
        </w:rPr>
      </w:pPr>
    </w:p>
    <w:tbl>
      <w:tblPr>
        <w:tblStyle w:val="TableGrid"/>
        <w:tblW w:w="4371" w:type="dxa"/>
        <w:tblInd w:w="580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61"/>
      </w:tblGrid>
      <w:tr w:rsidR="00293633" w:rsidRPr="00865552" w14:paraId="38EFE324" w14:textId="77777777" w:rsidTr="008C2AB3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630EE" w14:textId="77777777" w:rsidR="00293633" w:rsidRPr="00865552" w:rsidRDefault="00293633" w:rsidP="001D795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Approved/reviewed by</w:t>
            </w:r>
          </w:p>
        </w:tc>
      </w:tr>
      <w:tr w:rsidR="00293633" w:rsidRPr="00865552" w14:paraId="530E7D5E" w14:textId="77777777" w:rsidTr="009256FA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9BD42" w14:textId="45A8AEBE" w:rsidR="00293633" w:rsidRPr="00865552" w:rsidRDefault="00AE4C9B" w:rsidP="001D795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3449B4B" wp14:editId="2A067825">
                  <wp:extent cx="1038225" cy="533400"/>
                  <wp:effectExtent l="0" t="0" r="9525" b="0"/>
                  <wp:docPr id="10560290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02909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633" w:rsidRPr="00865552" w14:paraId="20C5D2DE" w14:textId="77777777" w:rsidTr="008C2AB3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6AAB" w14:textId="4534F54C" w:rsidR="00293633" w:rsidRPr="00865552" w:rsidRDefault="00293633" w:rsidP="001D795A">
            <w:pPr>
              <w:spacing w:line="276" w:lineRule="auto"/>
              <w:ind w:left="1080" w:hanging="1080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Date of nex</w:t>
            </w:r>
            <w:r w:rsidR="009256FA">
              <w:rPr>
                <w:rFonts w:asciiTheme="minorHAnsi" w:hAnsiTheme="minorHAnsi" w:cstheme="minorHAnsi"/>
              </w:rPr>
              <w:t xml:space="preserve">t </w:t>
            </w:r>
            <w:r w:rsidRPr="00865552">
              <w:rPr>
                <w:rFonts w:asciiTheme="minorHAnsi" w:hAnsiTheme="minorHAnsi" w:cstheme="minorHAnsi"/>
              </w:rPr>
              <w:t>review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51510" w14:textId="5F9B714C" w:rsidR="00293633" w:rsidRPr="00865552" w:rsidRDefault="00AE4C9B" w:rsidP="001D795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202</w:t>
            </w:r>
            <w:r w:rsidR="00D037EB">
              <w:rPr>
                <w:rFonts w:asciiTheme="minorHAnsi" w:hAnsiTheme="minorHAnsi" w:cstheme="minorHAnsi"/>
              </w:rPr>
              <w:t>6</w:t>
            </w:r>
          </w:p>
        </w:tc>
      </w:tr>
    </w:tbl>
    <w:p w14:paraId="60375022" w14:textId="77777777" w:rsidR="00293633" w:rsidRDefault="00293633" w:rsidP="00293633">
      <w:pPr>
        <w:pStyle w:val="Headinglevel1"/>
        <w:spacing w:before="240" w:line="276" w:lineRule="auto"/>
      </w:pPr>
    </w:p>
    <w:p w14:paraId="70388E70" w14:textId="77777777" w:rsidR="00293633" w:rsidRPr="00293633" w:rsidRDefault="00293633" w:rsidP="00293633">
      <w:pPr>
        <w:rPr>
          <w:b/>
          <w:color w:val="000000" w:themeColor="text1"/>
          <w:sz w:val="72"/>
          <w:szCs w:val="72"/>
        </w:rPr>
      </w:pPr>
    </w:p>
    <w:p w14:paraId="09BA219D" w14:textId="77777777" w:rsidR="00293633" w:rsidRPr="00865552" w:rsidRDefault="00293633" w:rsidP="00293633">
      <w:pPr>
        <w:pStyle w:val="Headinglevel1"/>
        <w:spacing w:before="240"/>
        <w:rPr>
          <w:rFonts w:asciiTheme="minorHAnsi" w:hAnsiTheme="minorHAnsi" w:cstheme="minorHAnsi"/>
          <w:color w:val="000000" w:themeColor="text1"/>
          <w:szCs w:val="24"/>
        </w:rPr>
      </w:pPr>
      <w:r w:rsidRPr="00865552">
        <w:rPr>
          <w:rFonts w:asciiTheme="minorHAnsi" w:hAnsiTheme="minorHAnsi" w:cstheme="minorHAnsi"/>
          <w:color w:val="000000" w:themeColor="text1"/>
          <w:szCs w:val="24"/>
        </w:rPr>
        <w:t>Key staff involved in the policy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10"/>
        <w:gridCol w:w="4596"/>
      </w:tblGrid>
      <w:tr w:rsidR="00293633" w:rsidRPr="00865552" w14:paraId="51137A52" w14:textId="77777777" w:rsidTr="00293633"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44A8345D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Role</w:t>
            </w:r>
          </w:p>
        </w:tc>
        <w:tc>
          <w:tcPr>
            <w:tcW w:w="5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000000" w:themeFill="text1"/>
          </w:tcPr>
          <w:p w14:paraId="03EDB3B3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Name(s)</w:t>
            </w:r>
          </w:p>
        </w:tc>
      </w:tr>
      <w:tr w:rsidR="00293633" w:rsidRPr="00865552" w14:paraId="131E934A" w14:textId="77777777" w:rsidTr="001D795A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4880A4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>Head of centre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F7C0026" w14:textId="67DED2BD" w:rsidR="00293633" w:rsidRPr="00865552" w:rsidRDefault="009256FA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sz w:val="25"/>
                <w:szCs w:val="25"/>
              </w:rPr>
              <w:t>Stefan McHale</w:t>
            </w:r>
          </w:p>
        </w:tc>
      </w:tr>
      <w:tr w:rsidR="00293633" w:rsidRPr="00865552" w14:paraId="1FB31170" w14:textId="77777777" w:rsidTr="001D795A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BA986A" w14:textId="50774069" w:rsidR="00293633" w:rsidRPr="00865552" w:rsidRDefault="00293633" w:rsidP="001D795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>Exams officer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75F133" w14:textId="0E0D7FD7" w:rsidR="00293633" w:rsidRPr="00865552" w:rsidRDefault="009256FA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bCs/>
                <w:sz w:val="25"/>
                <w:szCs w:val="25"/>
              </w:rPr>
              <w:t>Lisa Gardner</w:t>
            </w:r>
          </w:p>
        </w:tc>
      </w:tr>
    </w:tbl>
    <w:p w14:paraId="29E9CF15" w14:textId="77777777" w:rsidR="00293633" w:rsidRPr="00DF441A" w:rsidRDefault="00293633" w:rsidP="00293633">
      <w:pPr>
        <w:rPr>
          <w:b/>
          <w:color w:val="003399"/>
        </w:rPr>
      </w:pPr>
    </w:p>
    <w:p w14:paraId="1C793BAC" w14:textId="77777777" w:rsidR="00A1574A" w:rsidRDefault="00A1574A" w:rsidP="00144C86"/>
    <w:p w14:paraId="25362252" w14:textId="67A7CEBE" w:rsidR="003A6DF9" w:rsidRDefault="003A6DF9" w:rsidP="00342321">
      <w:pPr>
        <w:ind w:left="-993"/>
        <w:rPr>
          <w:rFonts w:asciiTheme="minorHAnsi" w:hAnsiTheme="minorHAnsi" w:cstheme="minorHAnsi"/>
          <w:b/>
          <w:bCs/>
        </w:rPr>
      </w:pPr>
    </w:p>
    <w:p w14:paraId="7D4C940B" w14:textId="77777777" w:rsidR="00342321" w:rsidRPr="00C12681" w:rsidRDefault="00342321" w:rsidP="00342321">
      <w:pPr>
        <w:ind w:left="-993" w:firstLine="993"/>
        <w:jc w:val="both"/>
        <w:rPr>
          <w:rFonts w:ascii="Calibri" w:hAnsi="Calibri" w:cs="Calibri"/>
          <w:b/>
          <w:bCs/>
        </w:rPr>
      </w:pPr>
      <w:r w:rsidRPr="00C12681">
        <w:rPr>
          <w:rFonts w:ascii="Calibri" w:hAnsi="Calibri" w:cs="Calibri"/>
          <w:b/>
          <w:bCs/>
        </w:rPr>
        <w:lastRenderedPageBreak/>
        <w:t>Purpose of the policy</w:t>
      </w:r>
    </w:p>
    <w:p w14:paraId="6F3BBD34" w14:textId="25CCFA5A" w:rsidR="00342321" w:rsidRPr="00C12681" w:rsidRDefault="00342321" w:rsidP="00565BD2">
      <w:pPr>
        <w:jc w:val="both"/>
        <w:rPr>
          <w:rFonts w:ascii="Calibri" w:hAnsi="Calibri" w:cs="Calibri"/>
        </w:rPr>
      </w:pPr>
      <w:r w:rsidRPr="00C12681">
        <w:rPr>
          <w:rFonts w:ascii="Calibri" w:hAnsi="Calibri" w:cs="Calibri"/>
        </w:rPr>
        <w:t>The purpose of this policy is to confirm the arrangements for candidates who are absent from an examination</w:t>
      </w:r>
      <w:r w:rsidR="00565BD2" w:rsidRPr="00C12681">
        <w:rPr>
          <w:rFonts w:ascii="Calibri" w:hAnsi="Calibri" w:cs="Calibri"/>
        </w:rPr>
        <w:t xml:space="preserve"> </w:t>
      </w:r>
      <w:r w:rsidRPr="00C12681">
        <w:rPr>
          <w:rFonts w:ascii="Calibri" w:hAnsi="Calibri" w:cs="Calibri"/>
        </w:rPr>
        <w:t>at Brymore Academy.</w:t>
      </w:r>
    </w:p>
    <w:p w14:paraId="5F72A111" w14:textId="77777777" w:rsidR="00565BD2" w:rsidRPr="00C12681" w:rsidRDefault="00565BD2" w:rsidP="00565BD2">
      <w:pPr>
        <w:jc w:val="both"/>
        <w:rPr>
          <w:rFonts w:ascii="Calibri" w:hAnsi="Calibri" w:cs="Calibri"/>
        </w:rPr>
      </w:pPr>
    </w:p>
    <w:p w14:paraId="5359A6DD" w14:textId="7EA533AB" w:rsidR="00342321" w:rsidRPr="00C12681" w:rsidRDefault="00342321" w:rsidP="00565BD2">
      <w:pPr>
        <w:jc w:val="both"/>
        <w:rPr>
          <w:rFonts w:ascii="Calibri" w:hAnsi="Calibri" w:cs="Calibri"/>
        </w:rPr>
      </w:pPr>
      <w:r w:rsidRPr="00C12681">
        <w:rPr>
          <w:rFonts w:ascii="Calibri" w:hAnsi="Calibri" w:cs="Calibri"/>
        </w:rPr>
        <w:t>An absent candidate may subsequently arrive once the exam is underway, becoming a late or very late arrival,</w:t>
      </w:r>
      <w:r w:rsidR="00565BD2" w:rsidRPr="00C12681">
        <w:rPr>
          <w:rFonts w:ascii="Calibri" w:hAnsi="Calibri" w:cs="Calibri"/>
        </w:rPr>
        <w:t xml:space="preserve"> </w:t>
      </w:r>
      <w:r w:rsidRPr="00C12681">
        <w:rPr>
          <w:rFonts w:ascii="Calibri" w:hAnsi="Calibri" w:cs="Calibri"/>
        </w:rPr>
        <w:t>at which point Brymore Academy reserves the right to exercise discretion whether to allow a candidate who</w:t>
      </w:r>
      <w:r w:rsidR="00565BD2" w:rsidRPr="00C12681">
        <w:rPr>
          <w:rFonts w:ascii="Calibri" w:hAnsi="Calibri" w:cs="Calibri"/>
        </w:rPr>
        <w:t xml:space="preserve"> </w:t>
      </w:r>
      <w:r w:rsidRPr="00C12681">
        <w:rPr>
          <w:rFonts w:ascii="Calibri" w:hAnsi="Calibri" w:cs="Calibri"/>
        </w:rPr>
        <w:t>arrives after the start of the examination to enter the examination room and sit the examination. (See</w:t>
      </w:r>
      <w:r w:rsidR="00565BD2" w:rsidRPr="00C12681">
        <w:rPr>
          <w:rFonts w:ascii="Calibri" w:hAnsi="Calibri" w:cs="Calibri"/>
        </w:rPr>
        <w:t xml:space="preserve"> </w:t>
      </w:r>
      <w:r w:rsidRPr="00C12681">
        <w:rPr>
          <w:rFonts w:ascii="Calibri" w:hAnsi="Calibri" w:cs="Calibri"/>
        </w:rPr>
        <w:t>Candidate Late Arrival Policy)</w:t>
      </w:r>
      <w:r w:rsidR="00565BD2" w:rsidRPr="00C12681">
        <w:rPr>
          <w:rFonts w:ascii="Calibri" w:hAnsi="Calibri" w:cs="Calibri"/>
        </w:rPr>
        <w:t>.</w:t>
      </w:r>
    </w:p>
    <w:p w14:paraId="66379D94" w14:textId="77777777" w:rsidR="00565BD2" w:rsidRPr="00C12681" w:rsidRDefault="00565BD2" w:rsidP="00342321">
      <w:pPr>
        <w:jc w:val="both"/>
        <w:rPr>
          <w:rFonts w:ascii="Calibri" w:hAnsi="Calibri" w:cs="Calibri"/>
        </w:rPr>
      </w:pPr>
    </w:p>
    <w:p w14:paraId="4B408BDF" w14:textId="523BC6B6" w:rsidR="00342321" w:rsidRPr="00C12681" w:rsidRDefault="00342321" w:rsidP="00565BD2">
      <w:pPr>
        <w:jc w:val="both"/>
        <w:rPr>
          <w:rFonts w:ascii="Calibri" w:hAnsi="Calibri" w:cs="Calibri"/>
        </w:rPr>
      </w:pPr>
      <w:r w:rsidRPr="00C12681">
        <w:rPr>
          <w:rFonts w:ascii="Calibri" w:hAnsi="Calibri" w:cs="Calibri"/>
        </w:rPr>
        <w:t>Based upon the circumstances for the absence, and subject to the required conditions being met, an</w:t>
      </w:r>
      <w:r w:rsidR="00565BD2" w:rsidRPr="00C12681">
        <w:rPr>
          <w:rFonts w:ascii="Calibri" w:hAnsi="Calibri" w:cs="Calibri"/>
        </w:rPr>
        <w:t xml:space="preserve"> </w:t>
      </w:r>
      <w:r w:rsidRPr="00C12681">
        <w:rPr>
          <w:rFonts w:ascii="Calibri" w:hAnsi="Calibri" w:cs="Calibri"/>
        </w:rPr>
        <w:t>application for special consideration may also be made to the relevant awarding body.</w:t>
      </w:r>
    </w:p>
    <w:p w14:paraId="5B278E68" w14:textId="77777777" w:rsidR="00565BD2" w:rsidRPr="00C12681" w:rsidRDefault="00565BD2" w:rsidP="00565BD2">
      <w:pPr>
        <w:jc w:val="both"/>
        <w:rPr>
          <w:rFonts w:ascii="Calibri" w:hAnsi="Calibri" w:cs="Calibri"/>
        </w:rPr>
      </w:pPr>
    </w:p>
    <w:p w14:paraId="0642BF6F" w14:textId="77777777" w:rsidR="00342321" w:rsidRPr="00C12681" w:rsidRDefault="00342321" w:rsidP="00342321">
      <w:pPr>
        <w:ind w:left="-993" w:firstLine="993"/>
        <w:jc w:val="both"/>
        <w:rPr>
          <w:rFonts w:ascii="Calibri" w:hAnsi="Calibri" w:cs="Calibri"/>
          <w:b/>
          <w:bCs/>
        </w:rPr>
      </w:pPr>
      <w:r w:rsidRPr="00C12681">
        <w:rPr>
          <w:rFonts w:ascii="Calibri" w:hAnsi="Calibri" w:cs="Calibri"/>
          <w:b/>
          <w:bCs/>
        </w:rPr>
        <w:t>1. Identifying and dealing with candidate absence</w:t>
      </w:r>
    </w:p>
    <w:p w14:paraId="72CFCBFA" w14:textId="77777777" w:rsidR="00565BD2" w:rsidRPr="00C12681" w:rsidRDefault="00342321" w:rsidP="00565BD2">
      <w:pPr>
        <w:ind w:left="-993" w:firstLine="993"/>
        <w:jc w:val="both"/>
        <w:rPr>
          <w:rFonts w:ascii="Calibri" w:hAnsi="Calibri" w:cs="Calibri"/>
        </w:rPr>
      </w:pPr>
      <w:r w:rsidRPr="00C12681">
        <w:rPr>
          <w:rFonts w:ascii="Calibri" w:hAnsi="Calibri" w:cs="Calibri"/>
        </w:rPr>
        <w:t>A candidate will be considered absent from an examination if:</w:t>
      </w:r>
    </w:p>
    <w:p w14:paraId="6AD146E7" w14:textId="5435B5C5" w:rsidR="00342321" w:rsidRPr="00C12681" w:rsidRDefault="00342321" w:rsidP="00342321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C12681">
        <w:rPr>
          <w:rFonts w:ascii="Calibri" w:hAnsi="Calibri" w:cs="Calibri"/>
          <w:sz w:val="24"/>
          <w:szCs w:val="24"/>
        </w:rPr>
        <w:t>The candidate is not present on completion of the attendance register once candidates are seated and</w:t>
      </w:r>
      <w:r w:rsidR="00565BD2" w:rsidRPr="00C12681">
        <w:rPr>
          <w:rFonts w:ascii="Calibri" w:hAnsi="Calibri" w:cs="Calibri"/>
          <w:sz w:val="24"/>
          <w:szCs w:val="24"/>
        </w:rPr>
        <w:t xml:space="preserve"> </w:t>
      </w:r>
      <w:r w:rsidRPr="00C12681">
        <w:rPr>
          <w:rFonts w:ascii="Calibri" w:hAnsi="Calibri" w:cs="Calibri"/>
          <w:sz w:val="24"/>
          <w:szCs w:val="24"/>
        </w:rPr>
        <w:t>have started the examination (ICE 22.5) OR The candidate is not present when a register is taken before</w:t>
      </w:r>
      <w:r w:rsidR="00565BD2" w:rsidRPr="00C12681">
        <w:rPr>
          <w:rFonts w:ascii="Calibri" w:hAnsi="Calibri" w:cs="Calibri"/>
          <w:sz w:val="24"/>
          <w:szCs w:val="24"/>
        </w:rPr>
        <w:t xml:space="preserve"> </w:t>
      </w:r>
      <w:r w:rsidRPr="00C12681">
        <w:rPr>
          <w:rFonts w:ascii="Calibri" w:hAnsi="Calibri" w:cs="Calibri"/>
          <w:sz w:val="24"/>
          <w:szCs w:val="24"/>
        </w:rPr>
        <w:t>candidates are invited to enter the room, under supervised conditions, to start their examination, etc.</w:t>
      </w:r>
    </w:p>
    <w:p w14:paraId="799A0957" w14:textId="1D5FE131" w:rsidR="00342321" w:rsidRPr="00C12681" w:rsidRDefault="00342321" w:rsidP="00342321">
      <w:pPr>
        <w:ind w:left="-993"/>
        <w:jc w:val="both"/>
        <w:rPr>
          <w:rFonts w:ascii="Calibri" w:hAnsi="Calibri" w:cs="Calibri"/>
        </w:rPr>
      </w:pPr>
    </w:p>
    <w:p w14:paraId="25653E53" w14:textId="77777777" w:rsidR="00342321" w:rsidRPr="00C12681" w:rsidRDefault="00342321" w:rsidP="00342321">
      <w:pPr>
        <w:jc w:val="both"/>
        <w:rPr>
          <w:rFonts w:ascii="Calibri" w:hAnsi="Calibri" w:cs="Calibri"/>
        </w:rPr>
      </w:pPr>
      <w:r w:rsidRPr="00C12681">
        <w:rPr>
          <w:rFonts w:ascii="Calibri" w:hAnsi="Calibri" w:cs="Calibri"/>
        </w:rPr>
        <w:t>Once a candidate is identified as absent from an examination, the following action will be taken:</w:t>
      </w:r>
    </w:p>
    <w:p w14:paraId="107F2054" w14:textId="73F306DA" w:rsidR="00342321" w:rsidRPr="00C12681" w:rsidRDefault="00342321" w:rsidP="00565BD2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C12681">
        <w:rPr>
          <w:rFonts w:ascii="Calibri" w:hAnsi="Calibri" w:cs="Calibri"/>
          <w:sz w:val="24"/>
          <w:szCs w:val="24"/>
        </w:rPr>
        <w:t>The candidate will be contacted as to their whereabouts and as far as possible arrangements made to</w:t>
      </w:r>
      <w:r w:rsidR="00565BD2" w:rsidRPr="00C12681">
        <w:rPr>
          <w:rFonts w:ascii="Calibri" w:hAnsi="Calibri" w:cs="Calibri"/>
          <w:sz w:val="24"/>
          <w:szCs w:val="24"/>
        </w:rPr>
        <w:t xml:space="preserve"> </w:t>
      </w:r>
      <w:r w:rsidRPr="00C12681">
        <w:rPr>
          <w:rFonts w:ascii="Calibri" w:hAnsi="Calibri" w:cs="Calibri"/>
          <w:sz w:val="24"/>
          <w:szCs w:val="24"/>
        </w:rPr>
        <w:t>ensure their immediate arrival</w:t>
      </w:r>
    </w:p>
    <w:p w14:paraId="57A992DD" w14:textId="77777777" w:rsidR="00342321" w:rsidRPr="00C12681" w:rsidRDefault="00342321" w:rsidP="00342321">
      <w:pPr>
        <w:ind w:left="-993" w:firstLine="993"/>
        <w:jc w:val="both"/>
        <w:rPr>
          <w:rFonts w:ascii="Calibri" w:hAnsi="Calibri" w:cs="Calibri"/>
        </w:rPr>
      </w:pPr>
    </w:p>
    <w:p w14:paraId="653229B7" w14:textId="30841F17" w:rsidR="00342321" w:rsidRPr="00C12681" w:rsidRDefault="00342321" w:rsidP="00342321">
      <w:pPr>
        <w:ind w:left="-993" w:firstLine="993"/>
        <w:jc w:val="both"/>
        <w:rPr>
          <w:rFonts w:ascii="Calibri" w:hAnsi="Calibri" w:cs="Calibri"/>
        </w:rPr>
      </w:pPr>
      <w:r w:rsidRPr="00C12681">
        <w:rPr>
          <w:rFonts w:ascii="Calibri" w:hAnsi="Calibri" w:cs="Calibri"/>
        </w:rPr>
        <w:t>If a candidate fails to sit an examination, the following action is taken:</w:t>
      </w:r>
    </w:p>
    <w:p w14:paraId="4050143E" w14:textId="77777777" w:rsidR="00565BD2" w:rsidRPr="00C12681" w:rsidRDefault="00342321" w:rsidP="00565BD2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C12681">
        <w:rPr>
          <w:rFonts w:ascii="Calibri" w:hAnsi="Calibri" w:cs="Calibri"/>
          <w:sz w:val="24"/>
          <w:szCs w:val="24"/>
        </w:rPr>
        <w:t>A confirmed candidate absence is clearly recorded on the attendance register which is sent to the awarding body/examiner</w:t>
      </w:r>
    </w:p>
    <w:p w14:paraId="3F712E02" w14:textId="1639BE8E" w:rsidR="00342321" w:rsidRPr="00C12681" w:rsidRDefault="00342321" w:rsidP="00565BD2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C12681">
        <w:rPr>
          <w:rFonts w:ascii="Calibri" w:hAnsi="Calibri" w:cs="Calibri"/>
          <w:sz w:val="24"/>
          <w:szCs w:val="24"/>
        </w:rPr>
        <w:t>The candidate absence is noted on the seating plan by crossing through the candidate details</w:t>
      </w:r>
    </w:p>
    <w:p w14:paraId="3B9A907D" w14:textId="77777777" w:rsidR="00342321" w:rsidRPr="00C12681" w:rsidRDefault="00342321" w:rsidP="00342321">
      <w:pPr>
        <w:ind w:left="-993"/>
        <w:jc w:val="both"/>
        <w:rPr>
          <w:rFonts w:ascii="Calibri" w:hAnsi="Calibri" w:cs="Calibri"/>
        </w:rPr>
      </w:pPr>
    </w:p>
    <w:p w14:paraId="73FEE4F4" w14:textId="60B284B9" w:rsidR="00342321" w:rsidRPr="00C12681" w:rsidRDefault="00342321" w:rsidP="00342321">
      <w:pPr>
        <w:ind w:left="-993" w:firstLine="993"/>
        <w:jc w:val="both"/>
        <w:rPr>
          <w:rFonts w:ascii="Calibri" w:hAnsi="Calibri" w:cs="Calibri"/>
          <w:b/>
          <w:bCs/>
        </w:rPr>
      </w:pPr>
      <w:r w:rsidRPr="00C12681">
        <w:rPr>
          <w:rFonts w:ascii="Calibri" w:hAnsi="Calibri" w:cs="Calibri"/>
          <w:b/>
          <w:bCs/>
        </w:rPr>
        <w:t>2. Roles and responsibilities</w:t>
      </w:r>
    </w:p>
    <w:p w14:paraId="14A269DE" w14:textId="77777777" w:rsidR="00342321" w:rsidRPr="00C12681" w:rsidRDefault="00342321" w:rsidP="00342321">
      <w:pPr>
        <w:ind w:left="-993" w:firstLine="993"/>
        <w:jc w:val="both"/>
        <w:rPr>
          <w:rFonts w:ascii="Calibri" w:hAnsi="Calibri" w:cs="Calibri"/>
          <w:b/>
          <w:bCs/>
        </w:rPr>
      </w:pPr>
      <w:r w:rsidRPr="00C12681">
        <w:rPr>
          <w:rFonts w:ascii="Calibri" w:hAnsi="Calibri" w:cs="Calibri"/>
          <w:b/>
          <w:bCs/>
        </w:rPr>
        <w:t>Overview</w:t>
      </w:r>
    </w:p>
    <w:p w14:paraId="3F64A8E2" w14:textId="39C92C0A" w:rsidR="00342321" w:rsidRPr="00C12681" w:rsidRDefault="00342321" w:rsidP="00D66263">
      <w:pPr>
        <w:jc w:val="both"/>
        <w:rPr>
          <w:rFonts w:ascii="Calibri" w:hAnsi="Calibri" w:cs="Calibri"/>
        </w:rPr>
      </w:pPr>
      <w:r w:rsidRPr="00C12681">
        <w:rPr>
          <w:rFonts w:ascii="Calibri" w:hAnsi="Calibri" w:cs="Calibri"/>
        </w:rPr>
        <w:t>It is the responsibility of the following member(s) of staff to deal with candidate absence once it has been</w:t>
      </w:r>
      <w:r w:rsidR="00D66263" w:rsidRPr="00C12681">
        <w:rPr>
          <w:rFonts w:ascii="Calibri" w:hAnsi="Calibri" w:cs="Calibri"/>
        </w:rPr>
        <w:t xml:space="preserve"> </w:t>
      </w:r>
      <w:r w:rsidRPr="00C12681">
        <w:rPr>
          <w:rFonts w:ascii="Calibri" w:hAnsi="Calibri" w:cs="Calibri"/>
        </w:rPr>
        <w:t>identified:</w:t>
      </w:r>
    </w:p>
    <w:p w14:paraId="13AFC530" w14:textId="46C81672" w:rsidR="00342321" w:rsidRPr="00C12681" w:rsidRDefault="00342321" w:rsidP="00565BD2">
      <w:pPr>
        <w:pStyle w:val="ListParagraph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C12681">
        <w:rPr>
          <w:rFonts w:ascii="Calibri" w:hAnsi="Calibri" w:cs="Calibri"/>
          <w:sz w:val="24"/>
          <w:szCs w:val="24"/>
        </w:rPr>
        <w:t>the exams officer</w:t>
      </w:r>
    </w:p>
    <w:p w14:paraId="1C972272" w14:textId="2900A8A8" w:rsidR="00342321" w:rsidRPr="00C12681" w:rsidRDefault="00342321" w:rsidP="00D66263">
      <w:pPr>
        <w:jc w:val="both"/>
        <w:rPr>
          <w:rFonts w:ascii="Calibri" w:hAnsi="Calibri" w:cs="Calibri"/>
        </w:rPr>
      </w:pPr>
      <w:r w:rsidRPr="00C12681">
        <w:rPr>
          <w:rFonts w:ascii="Calibri" w:hAnsi="Calibri" w:cs="Calibri"/>
        </w:rPr>
        <w:t>It is the responsibility of the following member(s) of staff to deal with candidates who are persistently absent</w:t>
      </w:r>
      <w:r w:rsidR="00D66263" w:rsidRPr="00C12681">
        <w:rPr>
          <w:rFonts w:ascii="Calibri" w:hAnsi="Calibri" w:cs="Calibri"/>
        </w:rPr>
        <w:t xml:space="preserve"> </w:t>
      </w:r>
      <w:r w:rsidRPr="00C12681">
        <w:rPr>
          <w:rFonts w:ascii="Calibri" w:hAnsi="Calibri" w:cs="Calibri"/>
        </w:rPr>
        <w:t>from examinations:</w:t>
      </w:r>
    </w:p>
    <w:p w14:paraId="6D113180" w14:textId="77777777" w:rsidR="00342321" w:rsidRPr="00C12681" w:rsidRDefault="00342321" w:rsidP="00342321">
      <w:pPr>
        <w:ind w:left="-993" w:firstLine="993"/>
        <w:jc w:val="both"/>
        <w:rPr>
          <w:rFonts w:ascii="Calibri" w:hAnsi="Calibri" w:cs="Calibri"/>
        </w:rPr>
      </w:pPr>
      <w:r w:rsidRPr="00C12681">
        <w:rPr>
          <w:rFonts w:ascii="Calibri" w:hAnsi="Calibri" w:cs="Calibri"/>
        </w:rPr>
        <w:t>• Deputy Head teacher</w:t>
      </w:r>
    </w:p>
    <w:p w14:paraId="0CF67FDD" w14:textId="77777777" w:rsidR="00565BD2" w:rsidRPr="00C12681" w:rsidRDefault="00565BD2" w:rsidP="00342321">
      <w:pPr>
        <w:ind w:left="-993" w:firstLine="993"/>
        <w:jc w:val="both"/>
        <w:rPr>
          <w:rFonts w:ascii="Calibri" w:hAnsi="Calibri" w:cs="Calibri"/>
        </w:rPr>
      </w:pPr>
    </w:p>
    <w:p w14:paraId="47A4DD48" w14:textId="77777777" w:rsidR="00342321" w:rsidRPr="00C12681" w:rsidRDefault="00342321" w:rsidP="00342321">
      <w:pPr>
        <w:ind w:left="-993" w:firstLine="993"/>
        <w:jc w:val="both"/>
        <w:rPr>
          <w:rFonts w:ascii="Calibri" w:hAnsi="Calibri" w:cs="Calibri"/>
          <w:b/>
          <w:bCs/>
        </w:rPr>
      </w:pPr>
      <w:r w:rsidRPr="00C12681">
        <w:rPr>
          <w:rFonts w:ascii="Calibri" w:hAnsi="Calibri" w:cs="Calibri"/>
          <w:b/>
          <w:bCs/>
        </w:rPr>
        <w:t>The role of invigilators</w:t>
      </w:r>
    </w:p>
    <w:p w14:paraId="1AC9EEA5" w14:textId="77777777" w:rsidR="00342321" w:rsidRPr="00C12681" w:rsidRDefault="00342321" w:rsidP="00342321">
      <w:pPr>
        <w:ind w:left="-993" w:firstLine="993"/>
        <w:jc w:val="both"/>
        <w:rPr>
          <w:rFonts w:ascii="Calibri" w:hAnsi="Calibri" w:cs="Calibri"/>
        </w:rPr>
      </w:pPr>
      <w:r w:rsidRPr="00C12681">
        <w:rPr>
          <w:rFonts w:ascii="Calibri" w:hAnsi="Calibri" w:cs="Calibri"/>
        </w:rPr>
        <w:t>Invigilators will:</w:t>
      </w:r>
    </w:p>
    <w:p w14:paraId="4E47B504" w14:textId="77777777" w:rsidR="00565BD2" w:rsidRPr="00C12681" w:rsidRDefault="00342321" w:rsidP="00342321">
      <w:pPr>
        <w:pStyle w:val="ListParagraph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C12681">
        <w:rPr>
          <w:rFonts w:ascii="Calibri" w:hAnsi="Calibri" w:cs="Calibri"/>
          <w:sz w:val="24"/>
          <w:szCs w:val="24"/>
        </w:rPr>
        <w:t>Be informed of the process for dealing with absent candidates through training</w:t>
      </w:r>
    </w:p>
    <w:p w14:paraId="39A5FDAF" w14:textId="08DAD5C6" w:rsidR="00342321" w:rsidRPr="00C12681" w:rsidRDefault="00342321" w:rsidP="00342321">
      <w:pPr>
        <w:pStyle w:val="ListParagraph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C12681">
        <w:rPr>
          <w:rFonts w:ascii="Calibri" w:hAnsi="Calibri" w:cs="Calibri"/>
          <w:sz w:val="24"/>
          <w:szCs w:val="24"/>
        </w:rPr>
        <w:t>Ensure that absent candidates are clearly indicated on the attendance register (ICE 22.4)</w:t>
      </w:r>
    </w:p>
    <w:p w14:paraId="41201182" w14:textId="77777777" w:rsidR="00D66263" w:rsidRPr="00C12681" w:rsidRDefault="00D66263" w:rsidP="00342321">
      <w:pPr>
        <w:ind w:left="-993" w:firstLine="993"/>
        <w:jc w:val="both"/>
        <w:rPr>
          <w:rFonts w:ascii="Calibri" w:hAnsi="Calibri" w:cs="Calibri"/>
        </w:rPr>
      </w:pPr>
    </w:p>
    <w:p w14:paraId="56BBE600" w14:textId="52206DC5" w:rsidR="00342321" w:rsidRPr="00C12681" w:rsidRDefault="00342321" w:rsidP="00342321">
      <w:pPr>
        <w:ind w:left="-993" w:firstLine="993"/>
        <w:jc w:val="both"/>
        <w:rPr>
          <w:rFonts w:ascii="Calibri" w:hAnsi="Calibri" w:cs="Calibri"/>
          <w:b/>
          <w:bCs/>
        </w:rPr>
      </w:pPr>
      <w:r w:rsidRPr="00C12681">
        <w:rPr>
          <w:rFonts w:ascii="Calibri" w:hAnsi="Calibri" w:cs="Calibri"/>
          <w:b/>
          <w:bCs/>
        </w:rPr>
        <w:t>The role of candidates</w:t>
      </w:r>
    </w:p>
    <w:p w14:paraId="01736106" w14:textId="77777777" w:rsidR="00342321" w:rsidRPr="00C12681" w:rsidRDefault="00342321" w:rsidP="00342321">
      <w:pPr>
        <w:ind w:left="-993" w:firstLine="993"/>
        <w:jc w:val="both"/>
        <w:rPr>
          <w:rFonts w:ascii="Calibri" w:hAnsi="Calibri" w:cs="Calibri"/>
        </w:rPr>
      </w:pPr>
      <w:r w:rsidRPr="00C12681">
        <w:rPr>
          <w:rFonts w:ascii="Calibri" w:hAnsi="Calibri" w:cs="Calibri"/>
        </w:rPr>
        <w:t>Candidates will be:</w:t>
      </w:r>
    </w:p>
    <w:p w14:paraId="425DE08C" w14:textId="2F393260" w:rsidR="00342321" w:rsidRPr="00C12681" w:rsidRDefault="00342321" w:rsidP="00342321">
      <w:pPr>
        <w:ind w:left="-993" w:firstLine="993"/>
        <w:jc w:val="both"/>
        <w:rPr>
          <w:rFonts w:ascii="Calibri" w:hAnsi="Calibri" w:cs="Calibri"/>
        </w:rPr>
      </w:pPr>
      <w:r w:rsidRPr="00C12681">
        <w:rPr>
          <w:rFonts w:ascii="Calibri" w:hAnsi="Calibri" w:cs="Calibri"/>
        </w:rPr>
        <w:t>Re-charged any relevant entry fees for unauthorised absence from examinations</w:t>
      </w:r>
    </w:p>
    <w:p w14:paraId="7FF63E24" w14:textId="77777777" w:rsidR="00D66263" w:rsidRPr="00C12681" w:rsidRDefault="00D66263" w:rsidP="00342321">
      <w:pPr>
        <w:ind w:left="-993" w:firstLine="993"/>
        <w:jc w:val="both"/>
        <w:rPr>
          <w:rFonts w:ascii="Calibri" w:hAnsi="Calibri" w:cs="Calibri"/>
        </w:rPr>
      </w:pPr>
    </w:p>
    <w:p w14:paraId="04A2C3D1" w14:textId="1EE2DAF2" w:rsidR="00342321" w:rsidRPr="00C12681" w:rsidRDefault="00342321" w:rsidP="00342321">
      <w:pPr>
        <w:ind w:left="-993" w:firstLine="993"/>
        <w:jc w:val="both"/>
        <w:rPr>
          <w:rFonts w:ascii="Calibri" w:hAnsi="Calibri" w:cs="Calibri"/>
          <w:b/>
          <w:bCs/>
        </w:rPr>
      </w:pPr>
      <w:r w:rsidRPr="00C12681">
        <w:rPr>
          <w:rFonts w:ascii="Calibri" w:hAnsi="Calibri" w:cs="Calibri"/>
          <w:b/>
          <w:bCs/>
        </w:rPr>
        <w:t>3. Special consideration</w:t>
      </w:r>
    </w:p>
    <w:p w14:paraId="13657D36" w14:textId="177CB5A2" w:rsidR="00342321" w:rsidRPr="00C12681" w:rsidRDefault="00342321" w:rsidP="00D66263">
      <w:pPr>
        <w:jc w:val="both"/>
        <w:rPr>
          <w:rFonts w:ascii="Calibri" w:hAnsi="Calibri" w:cs="Calibri"/>
        </w:rPr>
      </w:pPr>
      <w:r w:rsidRPr="00C12681">
        <w:rPr>
          <w:rFonts w:ascii="Calibri" w:hAnsi="Calibri" w:cs="Calibri"/>
        </w:rPr>
        <w:t>At Brymore Academy if a candidate is absent from a timetabled written examination for an acceptable reason,</w:t>
      </w:r>
      <w:r w:rsidR="00D66263" w:rsidRPr="00C12681">
        <w:rPr>
          <w:rFonts w:ascii="Calibri" w:hAnsi="Calibri" w:cs="Calibri"/>
        </w:rPr>
        <w:t xml:space="preserve"> </w:t>
      </w:r>
      <w:r w:rsidRPr="00C12681">
        <w:rPr>
          <w:rFonts w:ascii="Calibri" w:hAnsi="Calibri" w:cs="Calibri"/>
        </w:rPr>
        <w:t>the candidate may be eligible for special consideration. This is where an adjustment may be made to the</w:t>
      </w:r>
      <w:r w:rsidR="00D66263" w:rsidRPr="00C12681">
        <w:rPr>
          <w:rFonts w:ascii="Calibri" w:hAnsi="Calibri" w:cs="Calibri"/>
        </w:rPr>
        <w:t xml:space="preserve"> </w:t>
      </w:r>
      <w:r w:rsidRPr="00C12681">
        <w:rPr>
          <w:rFonts w:ascii="Calibri" w:hAnsi="Calibri" w:cs="Calibri"/>
        </w:rPr>
        <w:t>candidate’s grade by the awarding body, providing the following conditions are met:</w:t>
      </w:r>
    </w:p>
    <w:p w14:paraId="66D2C544" w14:textId="77777777" w:rsidR="00342321" w:rsidRPr="00C12681" w:rsidRDefault="00342321" w:rsidP="00342321">
      <w:pPr>
        <w:jc w:val="both"/>
        <w:rPr>
          <w:rFonts w:ascii="Calibri" w:hAnsi="Calibri" w:cs="Calibri"/>
        </w:rPr>
      </w:pPr>
    </w:p>
    <w:p w14:paraId="2040E846" w14:textId="77777777" w:rsidR="00D66263" w:rsidRPr="00C12681" w:rsidRDefault="00342321" w:rsidP="00342321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 w:rsidRPr="00C12681">
        <w:rPr>
          <w:rFonts w:ascii="Calibri" w:hAnsi="Calibri" w:cs="Calibri"/>
          <w:sz w:val="24"/>
          <w:szCs w:val="24"/>
        </w:rPr>
        <w:t>The examination is in the candidate’s terminal exam series (SC 4.2)</w:t>
      </w:r>
    </w:p>
    <w:p w14:paraId="70A6C148" w14:textId="77777777" w:rsidR="00D66263" w:rsidRPr="00C12681" w:rsidRDefault="00342321" w:rsidP="00342321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 w:rsidRPr="00C12681">
        <w:rPr>
          <w:rFonts w:ascii="Calibri" w:hAnsi="Calibri" w:cs="Calibri"/>
          <w:sz w:val="24"/>
          <w:szCs w:val="24"/>
        </w:rPr>
        <w:t>The candidate has completed or will be able to complete the required percentage of the assessment to</w:t>
      </w:r>
      <w:r w:rsidR="00D66263" w:rsidRPr="00C12681">
        <w:rPr>
          <w:rFonts w:ascii="Calibri" w:hAnsi="Calibri" w:cs="Calibri"/>
          <w:sz w:val="24"/>
          <w:szCs w:val="24"/>
        </w:rPr>
        <w:t xml:space="preserve"> </w:t>
      </w:r>
      <w:r w:rsidRPr="00C12681">
        <w:rPr>
          <w:rFonts w:ascii="Calibri" w:hAnsi="Calibri" w:cs="Calibri"/>
          <w:sz w:val="24"/>
          <w:szCs w:val="24"/>
        </w:rPr>
        <w:t>meet the minimum requirements for enhanced grading in cases of acceptable absence (SC 4.5)</w:t>
      </w:r>
    </w:p>
    <w:p w14:paraId="31FDD41F" w14:textId="6B36DEE2" w:rsidR="00342321" w:rsidRPr="00C12681" w:rsidRDefault="00342321" w:rsidP="00D66263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 w:rsidRPr="00C12681">
        <w:rPr>
          <w:rFonts w:ascii="Calibri" w:hAnsi="Calibri" w:cs="Calibri"/>
          <w:sz w:val="24"/>
          <w:szCs w:val="24"/>
        </w:rPr>
        <w:t>The application for special consideration can be supported by the centre with appropriate evidence</w:t>
      </w:r>
      <w:r w:rsidR="00D66263" w:rsidRPr="00C12681">
        <w:rPr>
          <w:rFonts w:ascii="Calibri" w:hAnsi="Calibri" w:cs="Calibri"/>
          <w:sz w:val="24"/>
          <w:szCs w:val="24"/>
        </w:rPr>
        <w:t xml:space="preserve"> </w:t>
      </w:r>
      <w:r w:rsidRPr="00C12681">
        <w:rPr>
          <w:rFonts w:ascii="Calibri" w:hAnsi="Calibri" w:cs="Calibri"/>
          <w:sz w:val="24"/>
          <w:szCs w:val="24"/>
        </w:rPr>
        <w:t>authorised by a member of the senior leadership team (SC 6)</w:t>
      </w:r>
    </w:p>
    <w:p w14:paraId="3646D85F" w14:textId="1A9BC641" w:rsidR="00342321" w:rsidRPr="00C12681" w:rsidRDefault="00342321" w:rsidP="00D66263">
      <w:pPr>
        <w:jc w:val="both"/>
        <w:rPr>
          <w:rFonts w:ascii="Calibri" w:hAnsi="Calibri" w:cs="Calibri"/>
        </w:rPr>
      </w:pPr>
      <w:r w:rsidRPr="00C12681">
        <w:rPr>
          <w:rFonts w:ascii="Calibri" w:hAnsi="Calibri" w:cs="Calibri"/>
        </w:rPr>
        <w:t>It is the responsibility of the following member(s) of staff to deal with special consideration requests and</w:t>
      </w:r>
      <w:r w:rsidR="00D66263" w:rsidRPr="00C12681">
        <w:rPr>
          <w:rFonts w:ascii="Calibri" w:hAnsi="Calibri" w:cs="Calibri"/>
        </w:rPr>
        <w:t xml:space="preserve"> </w:t>
      </w:r>
      <w:r w:rsidRPr="00C12681">
        <w:rPr>
          <w:rFonts w:ascii="Calibri" w:hAnsi="Calibri" w:cs="Calibri"/>
        </w:rPr>
        <w:t>applications:</w:t>
      </w:r>
    </w:p>
    <w:p w14:paraId="136E19FE" w14:textId="62AD30F0" w:rsidR="00342321" w:rsidRPr="00C12681" w:rsidRDefault="00342321" w:rsidP="00D66263">
      <w:pPr>
        <w:pStyle w:val="ListParagraph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C12681">
        <w:rPr>
          <w:rFonts w:ascii="Calibri" w:hAnsi="Calibri" w:cs="Calibri"/>
          <w:sz w:val="24"/>
          <w:szCs w:val="24"/>
        </w:rPr>
        <w:t>The exams officer</w:t>
      </w:r>
    </w:p>
    <w:sectPr w:rsidR="00342321" w:rsidRPr="00C12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42F"/>
    <w:multiLevelType w:val="hybridMultilevel"/>
    <w:tmpl w:val="F48E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0F16"/>
    <w:multiLevelType w:val="hybridMultilevel"/>
    <w:tmpl w:val="F50C7A28"/>
    <w:lvl w:ilvl="0" w:tplc="D708D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6072"/>
    <w:multiLevelType w:val="hybridMultilevel"/>
    <w:tmpl w:val="97647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008"/>
    <w:multiLevelType w:val="hybridMultilevel"/>
    <w:tmpl w:val="9B8A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374D4"/>
    <w:multiLevelType w:val="hybridMultilevel"/>
    <w:tmpl w:val="6F9C135C"/>
    <w:lvl w:ilvl="0" w:tplc="DEA889D6">
      <w:start w:val="2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60034B3"/>
    <w:multiLevelType w:val="hybridMultilevel"/>
    <w:tmpl w:val="E872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E687D"/>
    <w:multiLevelType w:val="hybridMultilevel"/>
    <w:tmpl w:val="BC30F54E"/>
    <w:lvl w:ilvl="0" w:tplc="DEA889D6">
      <w:start w:val="2"/>
      <w:numFmt w:val="bullet"/>
      <w:lvlText w:val="•"/>
      <w:lvlJc w:val="left"/>
      <w:pPr>
        <w:ind w:left="-63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93B42"/>
    <w:multiLevelType w:val="hybridMultilevel"/>
    <w:tmpl w:val="0C0C9EBE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B59AC"/>
    <w:multiLevelType w:val="hybridMultilevel"/>
    <w:tmpl w:val="E5D0EE54"/>
    <w:lvl w:ilvl="0" w:tplc="DEA889D6">
      <w:start w:val="2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70D2B19"/>
    <w:multiLevelType w:val="hybridMultilevel"/>
    <w:tmpl w:val="F272A0F0"/>
    <w:lvl w:ilvl="0" w:tplc="DEA889D6">
      <w:start w:val="2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84D0F8A"/>
    <w:multiLevelType w:val="hybridMultilevel"/>
    <w:tmpl w:val="10062744"/>
    <w:lvl w:ilvl="0" w:tplc="E2C6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12D65"/>
    <w:multiLevelType w:val="hybridMultilevel"/>
    <w:tmpl w:val="0D887088"/>
    <w:lvl w:ilvl="0" w:tplc="D708D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87442"/>
    <w:multiLevelType w:val="hybridMultilevel"/>
    <w:tmpl w:val="9E20A3A2"/>
    <w:lvl w:ilvl="0" w:tplc="DEA889D6">
      <w:start w:val="2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77D3DF2"/>
    <w:multiLevelType w:val="hybridMultilevel"/>
    <w:tmpl w:val="3DFC6C5C"/>
    <w:lvl w:ilvl="0" w:tplc="DEA889D6">
      <w:start w:val="2"/>
      <w:numFmt w:val="bullet"/>
      <w:lvlText w:val="•"/>
      <w:lvlJc w:val="left"/>
      <w:pPr>
        <w:ind w:left="-63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4" w15:restartNumberingAfterBreak="0">
    <w:nsid w:val="5B405F3D"/>
    <w:multiLevelType w:val="hybridMultilevel"/>
    <w:tmpl w:val="D910F1D6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3440C"/>
    <w:multiLevelType w:val="hybridMultilevel"/>
    <w:tmpl w:val="A59CBD60"/>
    <w:lvl w:ilvl="0" w:tplc="DEA889D6">
      <w:start w:val="2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6790D8A"/>
    <w:multiLevelType w:val="hybridMultilevel"/>
    <w:tmpl w:val="5C30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C0420"/>
    <w:multiLevelType w:val="hybridMultilevel"/>
    <w:tmpl w:val="C23E5F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933E91"/>
    <w:multiLevelType w:val="hybridMultilevel"/>
    <w:tmpl w:val="EF1EE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01451">
    <w:abstractNumId w:val="5"/>
  </w:num>
  <w:num w:numId="2" w16cid:durableId="2082943034">
    <w:abstractNumId w:val="11"/>
  </w:num>
  <w:num w:numId="3" w16cid:durableId="1081871420">
    <w:abstractNumId w:val="1"/>
  </w:num>
  <w:num w:numId="4" w16cid:durableId="1947230793">
    <w:abstractNumId w:val="16"/>
  </w:num>
  <w:num w:numId="5" w16cid:durableId="1221790742">
    <w:abstractNumId w:val="10"/>
  </w:num>
  <w:num w:numId="6" w16cid:durableId="1626110871">
    <w:abstractNumId w:val="2"/>
  </w:num>
  <w:num w:numId="7" w16cid:durableId="1773625575">
    <w:abstractNumId w:val="7"/>
  </w:num>
  <w:num w:numId="8" w16cid:durableId="1680159767">
    <w:abstractNumId w:val="14"/>
  </w:num>
  <w:num w:numId="9" w16cid:durableId="1079407753">
    <w:abstractNumId w:val="0"/>
  </w:num>
  <w:num w:numId="10" w16cid:durableId="2000963139">
    <w:abstractNumId w:val="18"/>
  </w:num>
  <w:num w:numId="11" w16cid:durableId="1810200354">
    <w:abstractNumId w:val="17"/>
  </w:num>
  <w:num w:numId="12" w16cid:durableId="266158322">
    <w:abstractNumId w:val="3"/>
  </w:num>
  <w:num w:numId="13" w16cid:durableId="217203241">
    <w:abstractNumId w:val="13"/>
  </w:num>
  <w:num w:numId="14" w16cid:durableId="464812914">
    <w:abstractNumId w:val="4"/>
  </w:num>
  <w:num w:numId="15" w16cid:durableId="1107580884">
    <w:abstractNumId w:val="6"/>
  </w:num>
  <w:num w:numId="16" w16cid:durableId="1960917653">
    <w:abstractNumId w:val="8"/>
  </w:num>
  <w:num w:numId="17" w16cid:durableId="999580529">
    <w:abstractNumId w:val="9"/>
  </w:num>
  <w:num w:numId="18" w16cid:durableId="779834421">
    <w:abstractNumId w:val="12"/>
  </w:num>
  <w:num w:numId="19" w16cid:durableId="19442681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F9"/>
    <w:rsid w:val="00102E18"/>
    <w:rsid w:val="00144C86"/>
    <w:rsid w:val="00144D46"/>
    <w:rsid w:val="00293633"/>
    <w:rsid w:val="002C0E6D"/>
    <w:rsid w:val="0031420A"/>
    <w:rsid w:val="00342321"/>
    <w:rsid w:val="003A6DF9"/>
    <w:rsid w:val="003D7D14"/>
    <w:rsid w:val="00510ACC"/>
    <w:rsid w:val="00565BD2"/>
    <w:rsid w:val="00580C58"/>
    <w:rsid w:val="005D0026"/>
    <w:rsid w:val="00667C99"/>
    <w:rsid w:val="0067584B"/>
    <w:rsid w:val="00737F77"/>
    <w:rsid w:val="00795C5A"/>
    <w:rsid w:val="007C7929"/>
    <w:rsid w:val="00865552"/>
    <w:rsid w:val="008C2AB3"/>
    <w:rsid w:val="009256FA"/>
    <w:rsid w:val="00943A39"/>
    <w:rsid w:val="009478D7"/>
    <w:rsid w:val="009B2B08"/>
    <w:rsid w:val="00A1574A"/>
    <w:rsid w:val="00A23993"/>
    <w:rsid w:val="00A37E0E"/>
    <w:rsid w:val="00A8014B"/>
    <w:rsid w:val="00AE4028"/>
    <w:rsid w:val="00AE4C9B"/>
    <w:rsid w:val="00BA070F"/>
    <w:rsid w:val="00BB3820"/>
    <w:rsid w:val="00BC0D2A"/>
    <w:rsid w:val="00BE3E66"/>
    <w:rsid w:val="00C12681"/>
    <w:rsid w:val="00C81B5F"/>
    <w:rsid w:val="00CB020B"/>
    <w:rsid w:val="00CB7D89"/>
    <w:rsid w:val="00D037EB"/>
    <w:rsid w:val="00D62B0B"/>
    <w:rsid w:val="00D66263"/>
    <w:rsid w:val="00D94740"/>
    <w:rsid w:val="00DF441A"/>
    <w:rsid w:val="00E10645"/>
    <w:rsid w:val="00E7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CEE7"/>
  <w15:chartTrackingRefBased/>
  <w15:docId w15:val="{5C1A4F50-CEA4-4B57-810C-6F96A74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A23993"/>
    <w:pPr>
      <w:spacing w:before="100" w:beforeAutospacing="1" w:after="100" w:afterAutospacing="1"/>
      <w:outlineLvl w:val="0"/>
    </w:pPr>
    <w:rPr>
      <w:rFonts w:ascii="Verdana" w:hAnsi="Verdana"/>
      <w:kern w:val="3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6DF9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A23993"/>
    <w:rPr>
      <w:rFonts w:ascii="Verdana" w:eastAsia="Times New Roman" w:hAnsi="Verdana" w:cs="Times New Roman"/>
      <w:kern w:val="36"/>
      <w:lang w:eastAsia="en-GB"/>
    </w:rPr>
  </w:style>
  <w:style w:type="paragraph" w:styleId="ListParagraph">
    <w:name w:val="List Paragraph"/>
    <w:basedOn w:val="Normal"/>
    <w:link w:val="ListParagraphChar"/>
    <w:qFormat/>
    <w:rsid w:val="00314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level1">
    <w:name w:val="Heading level 1"/>
    <w:basedOn w:val="Normal"/>
    <w:qFormat/>
    <w:rsid w:val="00293633"/>
    <w:pPr>
      <w:spacing w:before="120" w:after="240"/>
      <w:outlineLvl w:val="0"/>
    </w:pPr>
    <w:rPr>
      <w:rFonts w:ascii="Tahoma" w:hAnsi="Tahoma"/>
      <w:b/>
      <w:color w:val="003399"/>
      <w:szCs w:val="28"/>
    </w:rPr>
  </w:style>
  <w:style w:type="table" w:styleId="TableGrid">
    <w:name w:val="Table Grid"/>
    <w:basedOn w:val="TableNormal"/>
    <w:uiPriority w:val="59"/>
    <w:rsid w:val="00293633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locked/>
    <w:rsid w:val="0014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9A46334C2F649B8497B3F6BA3156E" ma:contentTypeVersion="13" ma:contentTypeDescription="Create a new document." ma:contentTypeScope="" ma:versionID="b9c79ab122c502f4c287a91a54c9fcda">
  <xsd:schema xmlns:xsd="http://www.w3.org/2001/XMLSchema" xmlns:xs="http://www.w3.org/2001/XMLSchema" xmlns:p="http://schemas.microsoft.com/office/2006/metadata/properties" xmlns:ns2="2f244b81-4472-49c4-bd58-e90c13bec0d7" xmlns:ns3="a24685ff-9b27-4634-b133-934d9318cda6" targetNamespace="http://schemas.microsoft.com/office/2006/metadata/properties" ma:root="true" ma:fieldsID="207bfa7b380deefbe15725cd0f84914c" ns2:_="" ns3:_="">
    <xsd:import namespace="2f244b81-4472-49c4-bd58-e90c13bec0d7"/>
    <xsd:import namespace="a24685ff-9b27-4634-b133-934d9318c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4b81-4472-49c4-bd58-e90c13bec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b8c78b-8e31-4a0f-b610-fb1bf4bbb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685ff-9b27-4634-b133-934d9318cd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cb57fb-2995-4d73-8dc7-78a66b447778}" ma:internalName="TaxCatchAll" ma:showField="CatchAllData" ma:web="a24685ff-9b27-4634-b133-934d9318c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44b81-4472-49c4-bd58-e90c13bec0d7">
      <Terms xmlns="http://schemas.microsoft.com/office/infopath/2007/PartnerControls"/>
    </lcf76f155ced4ddcb4097134ff3c332f>
    <TaxCatchAll xmlns="a24685ff-9b27-4634-b133-934d9318cd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DAC85-1429-41B4-8A7C-8B61CFBD2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44b81-4472-49c4-bd58-e90c13bec0d7"/>
    <ds:schemaRef ds:uri="a24685ff-9b27-4634-b133-934d9318c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6580E-34F5-4B54-AB57-7032B82B2A83}">
  <ds:schemaRefs>
    <ds:schemaRef ds:uri="http://schemas.microsoft.com/office/2006/metadata/properties"/>
    <ds:schemaRef ds:uri="http://schemas.microsoft.com/office/infopath/2007/PartnerControls"/>
    <ds:schemaRef ds:uri="2f244b81-4472-49c4-bd58-e90c13bec0d7"/>
    <ds:schemaRef ds:uri="a24685ff-9b27-4634-b133-934d9318cda6"/>
  </ds:schemaRefs>
</ds:datastoreItem>
</file>

<file path=customXml/itemProps3.xml><?xml version="1.0" encoding="utf-8"?>
<ds:datastoreItem xmlns:ds="http://schemas.openxmlformats.org/officeDocument/2006/customXml" ds:itemID="{C7EF2F68-9793-41B3-91BC-55D4E42979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537</Words>
  <Characters>2921</Characters>
  <Application>Microsoft Office Word</Application>
  <DocSecurity>0</DocSecurity>
  <Lines>93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Vowles</dc:creator>
  <cp:keywords/>
  <dc:description/>
  <cp:lastModifiedBy>Lisa Gardner - Brymore Academy</cp:lastModifiedBy>
  <cp:revision>29</cp:revision>
  <dcterms:created xsi:type="dcterms:W3CDTF">2022-05-24T13:58:00Z</dcterms:created>
  <dcterms:modified xsi:type="dcterms:W3CDTF">2025-12-08T12:57:00Z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0x01010003A9A46334C2F649B8497B3F6BA3156E</vt:lpwstr>
  </property>
  <property fmtid="{D5CDD505-2E9C-101B-9397-08002B2CF9AE}" pid="3" name="Order">
    <vt:r8>4807200</vt:r8>
  </property>
  <property fmtid="{D5CDD505-2E9C-101B-9397-08002B2CF9AE}" pid="4" name="MediaServiceImageTags">
    <vt:lpwstr/>
  </property>
</Properties>
</file>